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 w:line="288" w:lineRule="atLeast"/>
        <w:jc w:val="right"/>
        <w:textAlignment w:val="baseline"/>
        <w:rPr>
          <w:color w:val="3C3C3C"/>
          <w:sz w:val="31"/>
          <w:szCs w:val="31"/>
        </w:rPr>
      </w:pPr>
      <w:r w:rsidRPr="007D27DA">
        <w:rPr>
          <w:color w:val="3C3C3C"/>
          <w:sz w:val="31"/>
          <w:szCs w:val="31"/>
        </w:rPr>
        <w:br/>
      </w:r>
    </w:p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  <w:color w:val="3C3C3C"/>
          <w:sz w:val="31"/>
          <w:szCs w:val="31"/>
        </w:rPr>
      </w:pPr>
      <w:r w:rsidRPr="007D27DA">
        <w:rPr>
          <w:b/>
          <w:color w:val="3C3C3C"/>
          <w:sz w:val="31"/>
          <w:szCs w:val="31"/>
        </w:rPr>
        <w:t>СОВЕТ ДЕПУТАТОВ БАРАБИНСКОГО РАЙОНА</w:t>
      </w:r>
    </w:p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3C3C3C"/>
          <w:sz w:val="28"/>
          <w:szCs w:val="28"/>
        </w:rPr>
      </w:pPr>
      <w:r w:rsidRPr="007D27DA">
        <w:rPr>
          <w:color w:val="3C3C3C"/>
          <w:sz w:val="28"/>
          <w:szCs w:val="28"/>
        </w:rPr>
        <w:t>третьего созыва</w:t>
      </w:r>
      <w:r w:rsidRPr="007D27DA">
        <w:rPr>
          <w:color w:val="3C3C3C"/>
          <w:sz w:val="28"/>
          <w:szCs w:val="28"/>
        </w:rPr>
        <w:br/>
      </w:r>
      <w:r w:rsidRPr="007D27DA">
        <w:rPr>
          <w:color w:val="3C3C3C"/>
          <w:sz w:val="28"/>
          <w:szCs w:val="28"/>
        </w:rPr>
        <w:br/>
        <w:t>РЕШЕНИЕ</w:t>
      </w:r>
      <w:r w:rsidRPr="007D27DA">
        <w:rPr>
          <w:color w:val="3C3C3C"/>
          <w:sz w:val="28"/>
          <w:szCs w:val="28"/>
        </w:rPr>
        <w:br/>
      </w:r>
      <w:r w:rsidR="00BB7B4C">
        <w:rPr>
          <w:color w:val="3C3C3C"/>
          <w:sz w:val="28"/>
          <w:szCs w:val="28"/>
        </w:rPr>
        <w:t xml:space="preserve">одиннадцатой </w:t>
      </w:r>
      <w:r w:rsidRPr="007D27DA">
        <w:rPr>
          <w:color w:val="3C3C3C"/>
          <w:sz w:val="28"/>
          <w:szCs w:val="28"/>
        </w:rPr>
        <w:t>сессии</w:t>
      </w:r>
    </w:p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3C3C3C"/>
          <w:sz w:val="28"/>
          <w:szCs w:val="28"/>
        </w:rPr>
      </w:pPr>
    </w:p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3C3C3C"/>
          <w:sz w:val="28"/>
          <w:szCs w:val="28"/>
        </w:rPr>
      </w:pPr>
      <w:r w:rsidRPr="007D27DA">
        <w:rPr>
          <w:color w:val="3C3C3C"/>
          <w:sz w:val="28"/>
          <w:szCs w:val="28"/>
        </w:rPr>
        <w:t>г. Барабинск</w:t>
      </w:r>
    </w:p>
    <w:p w:rsidR="003C1D59" w:rsidRPr="007D27DA" w:rsidRDefault="003C1D59" w:rsidP="003C1D59">
      <w:pPr>
        <w:pStyle w:val="header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3C3C3C"/>
          <w:sz w:val="28"/>
          <w:szCs w:val="28"/>
        </w:rPr>
      </w:pPr>
      <w:r w:rsidRPr="007D27DA">
        <w:rPr>
          <w:color w:val="3C3C3C"/>
          <w:sz w:val="28"/>
          <w:szCs w:val="28"/>
        </w:rPr>
        <w:t xml:space="preserve">от </w:t>
      </w:r>
      <w:r w:rsidR="00BB7B4C">
        <w:rPr>
          <w:color w:val="3C3C3C"/>
          <w:sz w:val="28"/>
          <w:szCs w:val="28"/>
        </w:rPr>
        <w:t>23.11.</w:t>
      </w:r>
      <w:r w:rsidRPr="007D27DA">
        <w:rPr>
          <w:color w:val="3C3C3C"/>
          <w:sz w:val="28"/>
          <w:szCs w:val="28"/>
        </w:rPr>
        <w:t>2016 г</w:t>
      </w:r>
      <w:r w:rsidR="00BF0DBC">
        <w:rPr>
          <w:color w:val="3C3C3C"/>
          <w:sz w:val="28"/>
          <w:szCs w:val="28"/>
        </w:rPr>
        <w:t xml:space="preserve">. </w:t>
      </w:r>
      <w:r w:rsidRPr="007D27DA">
        <w:rPr>
          <w:color w:val="3C3C3C"/>
          <w:sz w:val="28"/>
          <w:szCs w:val="28"/>
        </w:rPr>
        <w:t xml:space="preserve">                                                                               № </w:t>
      </w:r>
      <w:r w:rsidR="00BB7B4C">
        <w:rPr>
          <w:color w:val="3C3C3C"/>
          <w:sz w:val="28"/>
          <w:szCs w:val="28"/>
        </w:rPr>
        <w:t>88</w:t>
      </w:r>
      <w:r w:rsidRPr="007D27DA">
        <w:rPr>
          <w:color w:val="3C3C3C"/>
          <w:sz w:val="28"/>
          <w:szCs w:val="28"/>
        </w:rPr>
        <w:br/>
      </w:r>
      <w:r w:rsidRPr="007D27DA">
        <w:rPr>
          <w:color w:val="3C3C3C"/>
          <w:sz w:val="28"/>
          <w:szCs w:val="28"/>
        </w:rPr>
        <w:br/>
      </w:r>
      <w:r w:rsidRPr="007D27DA">
        <w:rPr>
          <w:color w:val="3C3C3C"/>
          <w:sz w:val="31"/>
          <w:szCs w:val="31"/>
        </w:rPr>
        <w:br/>
      </w:r>
      <w:r w:rsidRPr="007D27DA">
        <w:rPr>
          <w:color w:val="3C3C3C"/>
          <w:sz w:val="28"/>
          <w:szCs w:val="28"/>
        </w:rPr>
        <w:t>«О введении в действие системы налогообложения</w:t>
      </w:r>
      <w:r w:rsidRPr="007D27DA">
        <w:rPr>
          <w:color w:val="3C3C3C"/>
          <w:sz w:val="28"/>
          <w:szCs w:val="28"/>
        </w:rPr>
        <w:br/>
        <w:t>в виде единого налога на вмененный доход</w:t>
      </w:r>
      <w:r w:rsidRPr="007D27DA">
        <w:rPr>
          <w:color w:val="3C3C3C"/>
          <w:sz w:val="28"/>
          <w:szCs w:val="28"/>
        </w:rPr>
        <w:br/>
        <w:t>для отдельных видов деятельности на территории</w:t>
      </w:r>
      <w:r w:rsidRPr="007D27DA">
        <w:rPr>
          <w:color w:val="3C3C3C"/>
          <w:sz w:val="28"/>
          <w:szCs w:val="28"/>
        </w:rPr>
        <w:br/>
        <w:t>Барабинского района</w:t>
      </w:r>
      <w:r w:rsidR="004C2F84" w:rsidRPr="007D27DA">
        <w:rPr>
          <w:color w:val="3C3C3C"/>
          <w:sz w:val="28"/>
          <w:szCs w:val="28"/>
        </w:rPr>
        <w:t>»</w:t>
      </w:r>
    </w:p>
    <w:p w:rsidR="003C1D59" w:rsidRPr="007D27DA" w:rsidRDefault="003C1D59" w:rsidP="003C1D59">
      <w:pPr>
        <w:pStyle w:val="formattext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color w:val="2D2D2D"/>
          <w:sz w:val="28"/>
          <w:szCs w:val="28"/>
        </w:rPr>
      </w:pPr>
    </w:p>
    <w:p w:rsidR="004C2F84" w:rsidRPr="007D27DA" w:rsidRDefault="003C1D59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7D27DA">
        <w:rPr>
          <w:rFonts w:ascii="Times New Roman" w:hAnsi="Times New Roman" w:cs="Times New Roman"/>
          <w:color w:val="auto"/>
          <w:sz w:val="28"/>
          <w:szCs w:val="28"/>
        </w:rPr>
        <w:t>В соответствии с </w:t>
      </w:r>
      <w:hyperlink r:id="rId9" w:history="1">
        <w:r w:rsidRPr="007D27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главой 26.3 Налогового кодекса Российской Федерации</w:t>
        </w:r>
      </w:hyperlink>
      <w:r w:rsidRPr="007D27DA">
        <w:rPr>
          <w:rFonts w:ascii="Times New Roman" w:hAnsi="Times New Roman" w:cs="Times New Roman"/>
          <w:color w:val="auto"/>
          <w:sz w:val="28"/>
          <w:szCs w:val="28"/>
        </w:rPr>
        <w:t xml:space="preserve">, на основании </w:t>
      </w:r>
      <w:r w:rsidR="00BF0DBC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п. 2 ч. 1 ст. 15 </w:t>
      </w:r>
      <w:r w:rsidRPr="007D27DA">
        <w:rPr>
          <w:rFonts w:ascii="Times New Roman" w:hAnsi="Times New Roman" w:cs="Times New Roman"/>
          <w:color w:val="auto"/>
          <w:sz w:val="28"/>
          <w:szCs w:val="28"/>
        </w:rPr>
        <w:t>Федерального закона «</w:t>
      </w:r>
      <w:hyperlink r:id="rId10" w:history="1">
        <w:r w:rsidRPr="007D27DA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 общих принципах организации местного самоуправления в Российской Федерации</w:t>
        </w:r>
      </w:hyperlink>
      <w:r w:rsidR="00C6632C" w:rsidRPr="007D27DA">
        <w:rPr>
          <w:rFonts w:ascii="Times New Roman" w:hAnsi="Times New Roman" w:cs="Times New Roman"/>
          <w:color w:val="auto"/>
          <w:sz w:val="28"/>
          <w:szCs w:val="28"/>
        </w:rPr>
        <w:t>»,</w:t>
      </w:r>
      <w:r w:rsidR="00C6632C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7D27DA">
        <w:rPr>
          <w:rFonts w:ascii="Times New Roman" w:hAnsi="Times New Roman" w:cs="Times New Roman"/>
          <w:color w:val="auto"/>
          <w:sz w:val="28"/>
          <w:szCs w:val="28"/>
        </w:rPr>
        <w:t>руководствуясь </w:t>
      </w:r>
      <w:r w:rsidR="004C2F84" w:rsidRPr="007D27DA">
        <w:rPr>
          <w:rFonts w:ascii="Times New Roman" w:hAnsi="Times New Roman" w:cs="Times New Roman"/>
          <w:color w:val="auto"/>
          <w:sz w:val="28"/>
          <w:szCs w:val="28"/>
        </w:rPr>
        <w:t>Уставом Барабинского района</w:t>
      </w:r>
      <w:r w:rsidR="004C2F84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,</w:t>
      </w:r>
    </w:p>
    <w:p w:rsidR="003C1D59" w:rsidRPr="007D27DA" w:rsidRDefault="004C2F84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Совет депутатов РЕШИЛ:</w:t>
      </w:r>
    </w:p>
    <w:p w:rsidR="00AA1A9E" w:rsidRDefault="003C1D59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A1A9E">
        <w:rPr>
          <w:rFonts w:ascii="Times New Roman" w:hAnsi="Times New Roman" w:cs="Times New Roman"/>
          <w:color w:val="auto"/>
          <w:sz w:val="28"/>
          <w:szCs w:val="28"/>
        </w:rPr>
        <w:t xml:space="preserve">Ввести в действие на территории </w:t>
      </w:r>
      <w:r w:rsidR="004C2F84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Барабинского района систему</w:t>
      </w:r>
      <w:r w:rsidRPr="00AA1A9E">
        <w:rPr>
          <w:rFonts w:ascii="Times New Roman" w:hAnsi="Times New Roman" w:cs="Times New Roman"/>
          <w:color w:val="auto"/>
          <w:sz w:val="28"/>
          <w:szCs w:val="28"/>
        </w:rPr>
        <w:t xml:space="preserve"> налогообложения в виде единого налога на вмененный доход для о</w:t>
      </w:r>
      <w:r w:rsidR="00AA1A9E">
        <w:rPr>
          <w:rFonts w:ascii="Times New Roman" w:hAnsi="Times New Roman" w:cs="Times New Roman"/>
          <w:color w:val="auto"/>
          <w:sz w:val="28"/>
          <w:szCs w:val="28"/>
        </w:rPr>
        <w:t>тдельных видов деятельности.</w:t>
      </w:r>
      <w:r w:rsid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</w:p>
    <w:p w:rsidR="00AA1A9E" w:rsidRDefault="003C1D59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A1A9E">
        <w:rPr>
          <w:rFonts w:ascii="Times New Roman" w:hAnsi="Times New Roman" w:cs="Times New Roman"/>
          <w:color w:val="auto"/>
          <w:sz w:val="28"/>
          <w:szCs w:val="28"/>
        </w:rPr>
        <w:t xml:space="preserve">Определить виды предпринимательской деятельности, в отношении которых вводится система налогообложения в виде единого налога на вмененный доход для отдельных видов деятельности на территории </w:t>
      </w:r>
      <w:r w:rsidR="004C2F84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Барабинского района</w:t>
      </w:r>
      <w:r w:rsidRPr="00AA1A9E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hyperlink r:id="rId11" w:history="1">
        <w:r w:rsidRPr="00AA1A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</w:t>
        </w:r>
        <w:r w:rsidR="004C2F84" w:rsidRPr="00AA1A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ru-RU"/>
          </w:rPr>
          <w:t xml:space="preserve">№ </w:t>
        </w:r>
        <w:r w:rsidRPr="00AA1A9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AA1A9E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A04AC6" w:rsidRPr="00AA1A9E" w:rsidRDefault="003C1D59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A1A9E">
        <w:rPr>
          <w:rFonts w:ascii="Times New Roman" w:hAnsi="Times New Roman" w:cs="Times New Roman"/>
          <w:color w:val="auto"/>
          <w:sz w:val="28"/>
          <w:szCs w:val="28"/>
        </w:rPr>
        <w:t>Определить значения корректирующего коэффициента базовой доходности К</w:t>
      </w:r>
      <w:proofErr w:type="gramStart"/>
      <w:r w:rsidRPr="00AA1A9E">
        <w:rPr>
          <w:rFonts w:ascii="Times New Roman" w:hAnsi="Times New Roman" w:cs="Times New Roman"/>
          <w:color w:val="auto"/>
          <w:sz w:val="28"/>
          <w:szCs w:val="28"/>
        </w:rPr>
        <w:t>2</w:t>
      </w:r>
      <w:proofErr w:type="gramEnd"/>
      <w:r w:rsidRPr="00AA1A9E">
        <w:rPr>
          <w:rFonts w:ascii="Times New Roman" w:hAnsi="Times New Roman" w:cs="Times New Roman"/>
          <w:color w:val="auto"/>
          <w:sz w:val="28"/>
          <w:szCs w:val="28"/>
        </w:rPr>
        <w:t>, учитывающие особенности ведения пре</w:t>
      </w:r>
      <w:r w:rsidR="0010118E">
        <w:rPr>
          <w:rFonts w:ascii="Times New Roman" w:hAnsi="Times New Roman" w:cs="Times New Roman"/>
          <w:color w:val="auto"/>
          <w:sz w:val="28"/>
          <w:szCs w:val="28"/>
        </w:rPr>
        <w:t>дпринимательской деятельности</w:t>
      </w:r>
      <w:r w:rsidR="0010118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Pr="00AA1A9E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6126A1" w:rsidRPr="00AA1A9E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  <w:r w:rsidR="006126A1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№ 2</w:t>
      </w:r>
      <w:r w:rsidRPr="00AA1A9E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3D36B4" w:rsidRPr="00AA1A9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333F0" w:rsidRPr="00AA1A9E" w:rsidRDefault="008333F0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Признать утратившими силу </w:t>
      </w:r>
      <w:proofErr w:type="gramStart"/>
      <w:r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с даты вступления</w:t>
      </w:r>
      <w:proofErr w:type="gramEnd"/>
      <w:r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в силу настоящего решения:</w:t>
      </w:r>
    </w:p>
    <w:p w:rsidR="00A04AC6" w:rsidRPr="007D27DA" w:rsidRDefault="00AA1A9E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A04AC6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Решение</w:t>
      </w:r>
      <w:r w:rsidR="00560B75" w:rsidRPr="007D27DA">
        <w:rPr>
          <w:rFonts w:ascii="Times New Roman" w:hAnsi="Times New Roman" w:cs="Times New Roman"/>
          <w:sz w:val="28"/>
          <w:szCs w:val="28"/>
          <w:lang w:val="ru-RU"/>
        </w:rPr>
        <w:t xml:space="preserve"> второго заседания девятой сессии Совета депутатов Барабинского района первого созыва от 16.11.2005 г.</w:t>
      </w:r>
      <w:r w:rsidR="00A04AC6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«О введении в действие системы налогообложения в виде единого налога на вмен</w:t>
      </w:r>
      <w:r w:rsidR="00EE187D"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512CAF">
        <w:rPr>
          <w:rFonts w:ascii="Times New Roman" w:hAnsi="Times New Roman" w:cs="Times New Roman"/>
          <w:color w:val="auto"/>
          <w:sz w:val="28"/>
          <w:szCs w:val="28"/>
          <w:lang w:val="ru-RU"/>
        </w:rPr>
        <w:t>н</w:t>
      </w:r>
      <w:r w:rsidR="00A04AC6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ный доход для отдельных видов деятельности на территории Барабинского района»</w:t>
      </w:r>
      <w:r w:rsidR="008333F0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</w:p>
    <w:p w:rsidR="00A04AC6" w:rsidRPr="00AA1A9E" w:rsidRDefault="00AA1A9E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560B75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Решение двадцать четвертой сессии Совета депутатов Барабинского района от 26.12.2007 г. № 10 «О внесении изменений в решение второго заседания девятой сессии Совета депутатов Барабинского района первого созыва от 16.11.2005 г. «О введении в действие системы налогообложения в виде единого налога на вмен</w:t>
      </w:r>
      <w:r w:rsidR="00EE187D">
        <w:rPr>
          <w:rFonts w:ascii="Times New Roman" w:hAnsi="Times New Roman" w:cs="Times New Roman"/>
          <w:color w:val="auto"/>
          <w:sz w:val="28"/>
          <w:szCs w:val="28"/>
          <w:lang w:val="ru-RU"/>
        </w:rPr>
        <w:t>ен</w:t>
      </w:r>
      <w:r w:rsidR="00560B75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ный доход для отдельных видов деятельности на территории Барабинского района»»</w:t>
      </w:r>
      <w:r w:rsidR="008333F0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  <w:proofErr w:type="gramEnd"/>
    </w:p>
    <w:p w:rsidR="008333F0" w:rsidRPr="00AA1A9E" w:rsidRDefault="00AA1A9E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560B75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Решение двадцать девятой сессии Совета депутатов Барабинского района первого созыва от 19.11.2008 г. № 3 «О внесении изменений в решение второго </w:t>
      </w:r>
      <w:r w:rsidR="00560B75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заседания девятой сессии Совета депутатов Барабинского района первого созыва от 16.11.2005 г. «О введении в действие системы налогообложения в виде единого налога на вмен</w:t>
      </w:r>
      <w:r w:rsidR="00EE187D">
        <w:rPr>
          <w:rFonts w:ascii="Times New Roman" w:hAnsi="Times New Roman" w:cs="Times New Roman"/>
          <w:color w:val="auto"/>
          <w:sz w:val="28"/>
          <w:szCs w:val="28"/>
          <w:lang w:val="ru-RU"/>
        </w:rPr>
        <w:t>ен</w:t>
      </w:r>
      <w:r w:rsidR="00560B75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ный доход для отдельных видов деятельности на территории Барабинского района»»</w:t>
      </w:r>
      <w:r w:rsidR="008333F0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;</w:t>
      </w:r>
      <w:proofErr w:type="gramEnd"/>
    </w:p>
    <w:p w:rsidR="008333F0" w:rsidRPr="007D27DA" w:rsidRDefault="00AA1A9E" w:rsidP="0056376D">
      <w:pPr>
        <w:spacing w:line="240" w:lineRule="atLeast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- </w:t>
      </w:r>
      <w:r w:rsidR="008333F0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Решение двадцать шестой сессии Совета депутатов Барабинского района второго созыва от 19.11.2014 г. № 229 «О внесении изменений в решение второго заседания девятой сессии Совета депутатов Барабинского района первого созыва от 16.11.2005 г. «О введении в действие системы налогообложения в виде единого налога на вмен</w:t>
      </w:r>
      <w:r w:rsidR="00EE187D">
        <w:rPr>
          <w:rFonts w:ascii="Times New Roman" w:hAnsi="Times New Roman" w:cs="Times New Roman"/>
          <w:color w:val="auto"/>
          <w:sz w:val="28"/>
          <w:szCs w:val="28"/>
          <w:lang w:val="ru-RU"/>
        </w:rPr>
        <w:t>ен</w:t>
      </w:r>
      <w:r w:rsidR="008333F0" w:rsidRPr="00AA1A9E">
        <w:rPr>
          <w:rFonts w:ascii="Times New Roman" w:hAnsi="Times New Roman" w:cs="Times New Roman"/>
          <w:color w:val="auto"/>
          <w:sz w:val="28"/>
          <w:szCs w:val="28"/>
          <w:lang w:val="ru-RU"/>
        </w:rPr>
        <w:t>ный доход для отдельных видов деятельности на территории Барабинского района»».</w:t>
      </w:r>
      <w:proofErr w:type="gramEnd"/>
    </w:p>
    <w:p w:rsidR="008333F0" w:rsidRPr="007D27DA" w:rsidRDefault="003C1D59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66B66">
        <w:rPr>
          <w:rFonts w:ascii="Times New Roman" w:hAnsi="Times New Roman" w:cs="Times New Roman"/>
          <w:color w:val="auto"/>
          <w:sz w:val="28"/>
          <w:szCs w:val="28"/>
          <w:lang w:val="ru-RU"/>
        </w:rPr>
        <w:t>Опубликовать решение в газете «</w:t>
      </w:r>
      <w:r w:rsidR="003D36B4" w:rsidRPr="007D27DA">
        <w:rPr>
          <w:rFonts w:ascii="Times New Roman" w:hAnsi="Times New Roman" w:cs="Times New Roman"/>
          <w:color w:val="auto"/>
          <w:sz w:val="28"/>
          <w:szCs w:val="28"/>
          <w:lang w:val="ru-RU"/>
        </w:rPr>
        <w:t>Барабинский вестник</w:t>
      </w:r>
      <w:r w:rsidRPr="00566B66">
        <w:rPr>
          <w:rFonts w:ascii="Times New Roman" w:hAnsi="Times New Roman" w:cs="Times New Roman"/>
          <w:color w:val="auto"/>
          <w:sz w:val="28"/>
          <w:szCs w:val="28"/>
          <w:lang w:val="ru-RU"/>
        </w:rPr>
        <w:t>».</w:t>
      </w:r>
    </w:p>
    <w:p w:rsidR="008333F0" w:rsidRPr="007D27DA" w:rsidRDefault="008333F0" w:rsidP="0056376D">
      <w:pPr>
        <w:pStyle w:val="ad"/>
        <w:numPr>
          <w:ilvl w:val="0"/>
          <w:numId w:val="2"/>
        </w:numPr>
        <w:spacing w:line="240" w:lineRule="atLeast"/>
        <w:ind w:left="0"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66B66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Решение вступает в силу </w:t>
      </w:r>
      <w:r w:rsidR="00566B66">
        <w:rPr>
          <w:rFonts w:ascii="Times New Roman" w:hAnsi="Times New Roman" w:cs="Times New Roman"/>
          <w:color w:val="auto"/>
          <w:sz w:val="28"/>
          <w:szCs w:val="28"/>
          <w:lang w:val="ru-RU"/>
        </w:rPr>
        <w:t>с 01.01.2017 года</w:t>
      </w:r>
      <w:r w:rsidRPr="00566B66">
        <w:rPr>
          <w:rFonts w:ascii="Times New Roman" w:hAnsi="Times New Roman" w:cs="Times New Roman"/>
          <w:color w:val="auto"/>
          <w:sz w:val="28"/>
          <w:szCs w:val="28"/>
          <w:lang w:val="ru-RU"/>
        </w:rPr>
        <w:t>. </w:t>
      </w:r>
    </w:p>
    <w:p w:rsidR="008333F0" w:rsidRPr="007D27DA" w:rsidRDefault="008333F0" w:rsidP="0056376D">
      <w:pPr>
        <w:spacing w:line="360" w:lineRule="auto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C1D59" w:rsidRDefault="003C1D59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="003D36B4"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Глава Барабинского района                                                     </w:t>
      </w:r>
      <w:r w:rsidR="008333F0"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</w:t>
      </w:r>
      <w:r w:rsidR="003D36B4"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Е.В. Бессонов</w:t>
      </w:r>
    </w:p>
    <w:p w:rsidR="00BE5168" w:rsidRDefault="00BE5168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E5168" w:rsidRPr="00BE5168" w:rsidRDefault="00BE5168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3D36B4" w:rsidRPr="00BE5168" w:rsidRDefault="003D36B4" w:rsidP="00BE5168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>Председатель Совета Депутатов</w:t>
      </w:r>
    </w:p>
    <w:p w:rsidR="003D36B4" w:rsidRPr="00BE5168" w:rsidRDefault="003D36B4" w:rsidP="00BE5168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Барабинского района                                                                 </w:t>
      </w:r>
      <w:r w:rsidR="008333F0"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             </w:t>
      </w:r>
      <w:r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     Н.Н. </w:t>
      </w:r>
      <w:proofErr w:type="spellStart"/>
      <w:r w:rsidRPr="00BE5168">
        <w:rPr>
          <w:rFonts w:ascii="Times New Roman" w:hAnsi="Times New Roman" w:cs="Times New Roman"/>
          <w:color w:val="auto"/>
          <w:sz w:val="28"/>
          <w:szCs w:val="28"/>
          <w:lang w:val="ru-RU"/>
        </w:rPr>
        <w:t>Роор</w:t>
      </w:r>
      <w:proofErr w:type="spellEnd"/>
    </w:p>
    <w:p w:rsidR="008333F0" w:rsidRPr="00BE5168" w:rsidRDefault="008333F0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8333F0" w:rsidRDefault="008333F0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6376D" w:rsidRDefault="0056376D" w:rsidP="00BE5168">
      <w:pPr>
        <w:spacing w:line="360" w:lineRule="auto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34020" w:rsidRPr="007D27DA" w:rsidRDefault="00534020" w:rsidP="00534020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lastRenderedPageBreak/>
        <w:t>Приложение № 1</w:t>
      </w:r>
    </w:p>
    <w:p w:rsidR="00534020" w:rsidRPr="007D27DA" w:rsidRDefault="00BB7B4C" w:rsidP="00534020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к решению одиннадцатой</w:t>
      </w:r>
      <w:r w:rsidR="00534020" w:rsidRPr="007D27DA">
        <w:rPr>
          <w:b w:val="0"/>
          <w:bCs w:val="0"/>
          <w:sz w:val="24"/>
          <w:szCs w:val="24"/>
        </w:rPr>
        <w:t xml:space="preserve"> сессии</w:t>
      </w:r>
    </w:p>
    <w:p w:rsidR="00534020" w:rsidRPr="007D27DA" w:rsidRDefault="00534020" w:rsidP="00534020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 xml:space="preserve"> Совета депутатов Барабинского района </w:t>
      </w:r>
    </w:p>
    <w:p w:rsidR="00534020" w:rsidRPr="007D27DA" w:rsidRDefault="00534020" w:rsidP="00534020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>третьего созыва</w:t>
      </w:r>
    </w:p>
    <w:p w:rsidR="003D36B4" w:rsidRPr="007D27DA" w:rsidRDefault="00534020" w:rsidP="00534020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 xml:space="preserve"> от </w:t>
      </w:r>
      <w:r w:rsidR="00BB7B4C">
        <w:rPr>
          <w:b w:val="0"/>
          <w:bCs w:val="0"/>
          <w:sz w:val="24"/>
          <w:szCs w:val="24"/>
        </w:rPr>
        <w:t>23.11.2016</w:t>
      </w:r>
      <w:r w:rsidRPr="007D27DA">
        <w:rPr>
          <w:b w:val="0"/>
          <w:bCs w:val="0"/>
          <w:sz w:val="24"/>
          <w:szCs w:val="24"/>
        </w:rPr>
        <w:t xml:space="preserve">г. № </w:t>
      </w:r>
      <w:r w:rsidR="00BB7B4C">
        <w:rPr>
          <w:b w:val="0"/>
          <w:bCs w:val="0"/>
          <w:sz w:val="24"/>
          <w:szCs w:val="24"/>
        </w:rPr>
        <w:t>88</w:t>
      </w:r>
    </w:p>
    <w:p w:rsidR="003D36B4" w:rsidRPr="007D27DA" w:rsidRDefault="001256AE" w:rsidP="003D36B4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color w:val="3C3C3C"/>
          <w:sz w:val="31"/>
          <w:szCs w:val="31"/>
        </w:rPr>
      </w:pPr>
      <w:r w:rsidRPr="007D27DA">
        <w:rPr>
          <w:color w:val="2D2D2D"/>
          <w:sz w:val="21"/>
          <w:szCs w:val="21"/>
        </w:rPr>
        <w:t xml:space="preserve"> </w:t>
      </w:r>
    </w:p>
    <w:p w:rsidR="003D36B4" w:rsidRPr="007D27DA" w:rsidRDefault="003D36B4" w:rsidP="003D36B4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bCs w:val="0"/>
          <w:color w:val="3C3C3C"/>
          <w:sz w:val="28"/>
          <w:szCs w:val="28"/>
        </w:rPr>
      </w:pPr>
      <w:r w:rsidRPr="007D27DA">
        <w:rPr>
          <w:bCs w:val="0"/>
          <w:color w:val="3C3C3C"/>
          <w:sz w:val="28"/>
          <w:szCs w:val="28"/>
        </w:rPr>
        <w:t>Виды предпринимательской деятельности, в отношении которых вводится система налогообложения в виде единого налога на вмененный доход для отдельных видов деятельности</w:t>
      </w:r>
    </w:p>
    <w:p w:rsidR="003C1D59" w:rsidRPr="007D27DA" w:rsidRDefault="003C1D59" w:rsidP="003C1D59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z w:val="28"/>
          <w:szCs w:val="28"/>
        </w:rPr>
      </w:pPr>
    </w:p>
    <w:p w:rsidR="00963A67" w:rsidRPr="001645AC" w:rsidRDefault="003C1D59" w:rsidP="00963A67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Система налогообложения в виде единого налога на вмененный доход для</w:t>
      </w:r>
      <w:r w:rsidRPr="001645AC">
        <w:t> </w:t>
      </w:r>
      <w:r w:rsidRPr="001645AC">
        <w:rPr>
          <w:sz w:val="28"/>
          <w:szCs w:val="28"/>
        </w:rPr>
        <w:t xml:space="preserve">отдельных видов деятельности на территории </w:t>
      </w:r>
      <w:r w:rsidR="00534020" w:rsidRPr="001645AC">
        <w:rPr>
          <w:sz w:val="28"/>
          <w:szCs w:val="28"/>
        </w:rPr>
        <w:t xml:space="preserve">Барабинского района </w:t>
      </w:r>
      <w:r w:rsidRPr="001645AC">
        <w:rPr>
          <w:sz w:val="28"/>
          <w:szCs w:val="28"/>
        </w:rPr>
        <w:t>применяется в отношении следующих видов предпринимательской деятельности:</w:t>
      </w:r>
    </w:p>
    <w:p w:rsidR="00963A67" w:rsidRPr="0011543C" w:rsidRDefault="0011543C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1543C">
        <w:rPr>
          <w:sz w:val="28"/>
          <w:szCs w:val="28"/>
          <w:shd w:val="clear" w:color="auto" w:fill="FFFFFF"/>
        </w:rPr>
        <w:t>1) оказания бытовых услуг. Коды видов деятельности в соответствии с Общероссийским</w:t>
      </w:r>
      <w:r w:rsidRPr="0011543C">
        <w:rPr>
          <w:rStyle w:val="apple-converted-space"/>
          <w:sz w:val="28"/>
          <w:szCs w:val="28"/>
          <w:shd w:val="clear" w:color="auto" w:fill="FFFFFF"/>
        </w:rPr>
        <w:t> </w:t>
      </w:r>
      <w:hyperlink r:id="rId12" w:history="1">
        <w:r w:rsidRPr="0011543C">
          <w:rPr>
            <w:rStyle w:val="a3"/>
            <w:rFonts w:eastAsia="MS Reference Sans Serif"/>
            <w:color w:val="auto"/>
            <w:sz w:val="28"/>
            <w:szCs w:val="28"/>
            <w:u w:val="none"/>
            <w:shd w:val="clear" w:color="auto" w:fill="FFFFFF"/>
          </w:rPr>
          <w:t>классификатором</w:t>
        </w:r>
      </w:hyperlink>
      <w:r w:rsidRPr="0011543C">
        <w:rPr>
          <w:rStyle w:val="apple-converted-space"/>
          <w:sz w:val="28"/>
          <w:szCs w:val="28"/>
          <w:shd w:val="clear" w:color="auto" w:fill="FFFFFF"/>
        </w:rPr>
        <w:t> </w:t>
      </w:r>
      <w:r w:rsidRPr="0011543C">
        <w:rPr>
          <w:sz w:val="28"/>
          <w:szCs w:val="28"/>
          <w:shd w:val="clear" w:color="auto" w:fill="FFFFFF"/>
        </w:rPr>
        <w:t>видов экономической деятельности и коды услуг в соответствии с Общероссийским</w:t>
      </w:r>
      <w:r w:rsidRPr="0011543C">
        <w:rPr>
          <w:rStyle w:val="apple-converted-space"/>
          <w:sz w:val="28"/>
          <w:szCs w:val="28"/>
          <w:shd w:val="clear" w:color="auto" w:fill="FFFFFF"/>
        </w:rPr>
        <w:t> </w:t>
      </w:r>
      <w:hyperlink r:id="rId13" w:history="1">
        <w:r w:rsidRPr="0011543C">
          <w:rPr>
            <w:rStyle w:val="a3"/>
            <w:rFonts w:eastAsia="MS Reference Sans Serif"/>
            <w:color w:val="auto"/>
            <w:sz w:val="28"/>
            <w:szCs w:val="28"/>
            <w:u w:val="none"/>
            <w:shd w:val="clear" w:color="auto" w:fill="FFFFFF"/>
          </w:rPr>
          <w:t>классификатором</w:t>
        </w:r>
      </w:hyperlink>
      <w:r w:rsidRPr="0011543C">
        <w:rPr>
          <w:rStyle w:val="apple-converted-space"/>
          <w:sz w:val="28"/>
          <w:szCs w:val="28"/>
          <w:shd w:val="clear" w:color="auto" w:fill="FFFFFF"/>
        </w:rPr>
        <w:t> </w:t>
      </w:r>
      <w:r w:rsidRPr="0011543C">
        <w:rPr>
          <w:sz w:val="28"/>
          <w:szCs w:val="28"/>
          <w:shd w:val="clear" w:color="auto" w:fill="FFFFFF"/>
        </w:rPr>
        <w:t>продукции по видам экономической деятельности, относящихся к бытовым услугам, определяются Правительством Российской Федерации</w:t>
      </w:r>
      <w:r w:rsidR="00963A67" w:rsidRPr="0011543C">
        <w:rPr>
          <w:sz w:val="28"/>
          <w:szCs w:val="28"/>
        </w:rPr>
        <w:t>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2) оказания ветеринарных услуг;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3) оказания услуг по ремонту, техническому обслуживанию и мойке автомототранспортных средств;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4) оказания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 (за исключением штрафных автостоянок);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5) оказания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 xml:space="preserve">6)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торговли. </w:t>
      </w:r>
      <w:r w:rsidR="0056376D">
        <w:rPr>
          <w:sz w:val="28"/>
          <w:szCs w:val="28"/>
        </w:rPr>
        <w:t>Р</w:t>
      </w:r>
      <w:r w:rsidRPr="001645AC">
        <w:rPr>
          <w:sz w:val="28"/>
          <w:szCs w:val="28"/>
        </w:rPr>
        <w:t>озничная торговля, осуществляемая через магазины и павильоны с площадью торгового зала более 150 квадратных метров по каждому объекту организации торговли, признается видом предпринимательской деятельности, в отношении которого единый налог не применяется;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7) 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 xml:space="preserve">8) оказания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питания. </w:t>
      </w:r>
      <w:r w:rsidR="00A75B28" w:rsidRPr="001645AC">
        <w:rPr>
          <w:sz w:val="28"/>
          <w:szCs w:val="28"/>
        </w:rPr>
        <w:t>О</w:t>
      </w:r>
      <w:r w:rsidRPr="001645AC">
        <w:rPr>
          <w:sz w:val="28"/>
          <w:szCs w:val="28"/>
        </w:rPr>
        <w:t xml:space="preserve">казание услуг общественного питания,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</w:t>
      </w:r>
      <w:r w:rsidRPr="001645AC">
        <w:rPr>
          <w:sz w:val="28"/>
          <w:szCs w:val="28"/>
        </w:rPr>
        <w:lastRenderedPageBreak/>
        <w:t>питания, признается видом предпринимательской деятельности, в отношении которого единый налог не применяется;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9) оказания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10) распространения наружной рекламы с использованием рекламных конструкций;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11) размещения рекламы с использованием внешних и внутренних поверхностей транспортных средств;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12) 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13) оказания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  <w:r w:rsidRPr="001645AC">
        <w:rPr>
          <w:sz w:val="28"/>
          <w:szCs w:val="28"/>
        </w:rPr>
        <w:t>14) оказания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питания.</w:t>
      </w:r>
    </w:p>
    <w:p w:rsidR="00963A67" w:rsidRPr="001645AC" w:rsidRDefault="00963A67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</w:p>
    <w:p w:rsidR="00BD716F" w:rsidRPr="001645AC" w:rsidRDefault="00BD716F" w:rsidP="00CC082C">
      <w:pPr>
        <w:pStyle w:val="formattext"/>
        <w:shd w:val="clear" w:color="auto" w:fill="FFFFFF"/>
        <w:spacing w:before="0" w:beforeAutospacing="0" w:after="0" w:afterAutospacing="0" w:line="315" w:lineRule="atLeast"/>
        <w:ind w:firstLine="851"/>
        <w:jc w:val="both"/>
        <w:textAlignment w:val="baseline"/>
        <w:rPr>
          <w:sz w:val="28"/>
          <w:szCs w:val="28"/>
        </w:rPr>
      </w:pPr>
    </w:p>
    <w:p w:rsidR="00963A67" w:rsidRPr="001645AC" w:rsidRDefault="008333F0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z w:val="28"/>
          <w:szCs w:val="28"/>
        </w:rPr>
      </w:pPr>
      <w:r w:rsidRPr="001645AC">
        <w:rPr>
          <w:b w:val="0"/>
          <w:bCs w:val="0"/>
          <w:sz w:val="28"/>
          <w:szCs w:val="28"/>
        </w:rPr>
        <w:t xml:space="preserve">Глава Барабинского района                                                            </w:t>
      </w:r>
      <w:r w:rsidR="005C16E5" w:rsidRPr="001645AC">
        <w:rPr>
          <w:b w:val="0"/>
          <w:bCs w:val="0"/>
          <w:sz w:val="28"/>
          <w:szCs w:val="28"/>
        </w:rPr>
        <w:t xml:space="preserve">  </w:t>
      </w:r>
      <w:r w:rsidRPr="001645AC">
        <w:rPr>
          <w:b w:val="0"/>
          <w:bCs w:val="0"/>
          <w:sz w:val="28"/>
          <w:szCs w:val="28"/>
        </w:rPr>
        <w:t xml:space="preserve">   Е.В. Бессонов</w:t>
      </w:r>
    </w:p>
    <w:p w:rsidR="00963A67" w:rsidRPr="001645AC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Default="00963A67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A95DFF" w:rsidRPr="007D27DA" w:rsidRDefault="00A95DFF" w:rsidP="00534020">
      <w:pPr>
        <w:pStyle w:val="2"/>
        <w:shd w:val="clear" w:color="auto" w:fill="FFFFFF"/>
        <w:spacing w:before="375" w:beforeAutospacing="0" w:after="225" w:afterAutospacing="0"/>
        <w:jc w:val="both"/>
        <w:textAlignment w:val="baseline"/>
        <w:rPr>
          <w:b w:val="0"/>
          <w:bCs w:val="0"/>
          <w:color w:val="3C3C3C"/>
          <w:sz w:val="31"/>
          <w:szCs w:val="31"/>
        </w:rPr>
      </w:pPr>
    </w:p>
    <w:p w:rsidR="00963A67" w:rsidRPr="007D27DA" w:rsidRDefault="00963A67" w:rsidP="00963A67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>Приложение № 2</w:t>
      </w:r>
    </w:p>
    <w:p w:rsidR="00BB7B4C" w:rsidRPr="007D27DA" w:rsidRDefault="00963A67" w:rsidP="00BB7B4C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 xml:space="preserve"> </w:t>
      </w:r>
      <w:r w:rsidR="00BB7B4C">
        <w:rPr>
          <w:b w:val="0"/>
          <w:bCs w:val="0"/>
          <w:sz w:val="24"/>
          <w:szCs w:val="24"/>
        </w:rPr>
        <w:t>к решению одиннадцатой</w:t>
      </w:r>
      <w:r w:rsidR="00BB7B4C" w:rsidRPr="007D27DA">
        <w:rPr>
          <w:b w:val="0"/>
          <w:bCs w:val="0"/>
          <w:sz w:val="24"/>
          <w:szCs w:val="24"/>
        </w:rPr>
        <w:t xml:space="preserve"> сессии</w:t>
      </w:r>
    </w:p>
    <w:p w:rsidR="00BB7B4C" w:rsidRPr="007D27DA" w:rsidRDefault="00BB7B4C" w:rsidP="00BB7B4C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 xml:space="preserve"> Совета депутатов Барабинского района </w:t>
      </w:r>
    </w:p>
    <w:p w:rsidR="00BB7B4C" w:rsidRPr="007D27DA" w:rsidRDefault="00BB7B4C" w:rsidP="00BB7B4C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>третьего созыва</w:t>
      </w:r>
    </w:p>
    <w:p w:rsidR="00BB7B4C" w:rsidRPr="007D27DA" w:rsidRDefault="00BB7B4C" w:rsidP="00BB7B4C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  <w:r w:rsidRPr="007D27DA">
        <w:rPr>
          <w:b w:val="0"/>
          <w:bCs w:val="0"/>
          <w:sz w:val="24"/>
          <w:szCs w:val="24"/>
        </w:rPr>
        <w:t xml:space="preserve"> от </w:t>
      </w:r>
      <w:r>
        <w:rPr>
          <w:b w:val="0"/>
          <w:bCs w:val="0"/>
          <w:sz w:val="24"/>
          <w:szCs w:val="24"/>
        </w:rPr>
        <w:t>23.11.2016</w:t>
      </w:r>
      <w:r w:rsidRPr="007D27DA">
        <w:rPr>
          <w:b w:val="0"/>
          <w:bCs w:val="0"/>
          <w:sz w:val="24"/>
          <w:szCs w:val="24"/>
        </w:rPr>
        <w:t xml:space="preserve">г. № </w:t>
      </w:r>
      <w:r>
        <w:rPr>
          <w:b w:val="0"/>
          <w:bCs w:val="0"/>
          <w:sz w:val="24"/>
          <w:szCs w:val="24"/>
        </w:rPr>
        <w:t>88</w:t>
      </w:r>
    </w:p>
    <w:p w:rsidR="0054353A" w:rsidRDefault="0054353A" w:rsidP="00BB7B4C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</w:p>
    <w:p w:rsidR="0054353A" w:rsidRDefault="0054353A" w:rsidP="0054353A">
      <w:pPr>
        <w:pStyle w:val="2"/>
        <w:shd w:val="clear" w:color="auto" w:fill="FFFFFF"/>
        <w:spacing w:before="375" w:beforeAutospacing="0" w:after="225" w:afterAutospacing="0"/>
        <w:contextualSpacing/>
        <w:jc w:val="right"/>
        <w:textAlignment w:val="baseline"/>
        <w:rPr>
          <w:b w:val="0"/>
          <w:bCs w:val="0"/>
          <w:sz w:val="24"/>
          <w:szCs w:val="24"/>
        </w:rPr>
      </w:pPr>
    </w:p>
    <w:p w:rsidR="0054353A" w:rsidRPr="007D27DA" w:rsidRDefault="0054353A" w:rsidP="0054353A">
      <w:pPr>
        <w:pStyle w:val="2"/>
        <w:shd w:val="clear" w:color="auto" w:fill="FFFFFF"/>
        <w:spacing w:before="375" w:beforeAutospacing="0" w:after="225" w:afterAutospacing="0"/>
        <w:jc w:val="center"/>
        <w:textAlignment w:val="baseline"/>
        <w:rPr>
          <w:bCs w:val="0"/>
          <w:color w:val="3C3C3C"/>
          <w:sz w:val="28"/>
          <w:szCs w:val="28"/>
        </w:rPr>
      </w:pPr>
      <w:r w:rsidRPr="007D27DA">
        <w:rPr>
          <w:bCs w:val="0"/>
          <w:color w:val="3C3C3C"/>
          <w:sz w:val="28"/>
          <w:szCs w:val="28"/>
        </w:rPr>
        <w:t>Значения корректирующего коэффициента базовой доходности К</w:t>
      </w:r>
      <w:proofErr w:type="gramStart"/>
      <w:r w:rsidRPr="007D27DA">
        <w:rPr>
          <w:bCs w:val="0"/>
          <w:color w:val="3C3C3C"/>
          <w:sz w:val="28"/>
          <w:szCs w:val="28"/>
        </w:rPr>
        <w:t>2</w:t>
      </w:r>
      <w:proofErr w:type="gramEnd"/>
      <w:r w:rsidRPr="007D27DA">
        <w:rPr>
          <w:bCs w:val="0"/>
          <w:color w:val="3C3C3C"/>
          <w:sz w:val="28"/>
          <w:szCs w:val="28"/>
        </w:rPr>
        <w:t>, учитывающие особенности ведения предпринимательской деятельности</w:t>
      </w:r>
    </w:p>
    <w:p w:rsidR="0054353A" w:rsidRPr="0056376D" w:rsidRDefault="0054353A" w:rsidP="0054353A">
      <w:pPr>
        <w:pStyle w:val="ad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val="ru-RU"/>
        </w:rPr>
      </w:pPr>
      <w:r w:rsidRPr="0056376D">
        <w:rPr>
          <w:rFonts w:ascii="Times New Roman" w:hAnsi="Times New Roman" w:cs="Times New Roman"/>
          <w:color w:val="auto"/>
          <w:spacing w:val="-1"/>
          <w:sz w:val="28"/>
          <w:szCs w:val="28"/>
        </w:rPr>
        <w:t>Значение корректирующего коэффициента базовой доходности К</w:t>
      </w:r>
      <w:proofErr w:type="gramStart"/>
      <w:r w:rsidRPr="0056376D">
        <w:rPr>
          <w:rFonts w:ascii="Times New Roman" w:hAnsi="Times New Roman" w:cs="Times New Roman"/>
          <w:color w:val="auto"/>
          <w:spacing w:val="-1"/>
          <w:sz w:val="28"/>
          <w:szCs w:val="28"/>
        </w:rPr>
        <w:t>2</w:t>
      </w:r>
      <w:proofErr w:type="gramEnd"/>
      <w:r w:rsidRPr="0056376D">
        <w:rPr>
          <w:rFonts w:ascii="Times New Roman" w:hAnsi="Times New Roman" w:cs="Times New Roman"/>
          <w:color w:val="auto"/>
          <w:spacing w:val="-1"/>
          <w:sz w:val="28"/>
          <w:szCs w:val="28"/>
        </w:rPr>
        <w:t>, учитывающего совокупность особенностей ведения предпринимательской деятельности, определяется как произведение установленных настоящим приложением значений, учитывающих влияние на результат предпринимательской деятельности факторов, предусмотренных Налоговым кодексом Российской Федерации.</w:t>
      </w:r>
    </w:p>
    <w:p w:rsidR="0054353A" w:rsidRPr="0056376D" w:rsidRDefault="0054353A" w:rsidP="0054353A">
      <w:pPr>
        <w:pStyle w:val="ad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auto"/>
          <w:spacing w:val="-1"/>
          <w:sz w:val="28"/>
          <w:szCs w:val="28"/>
          <w:lang w:val="ru-RU"/>
        </w:rPr>
      </w:pPr>
      <w:r w:rsidRPr="0056376D">
        <w:rPr>
          <w:rFonts w:ascii="Times New Roman" w:hAnsi="Times New Roman" w:cs="Times New Roman"/>
          <w:color w:val="auto"/>
          <w:sz w:val="28"/>
          <w:szCs w:val="28"/>
        </w:rPr>
        <w:t>При отсутствии значений корректирующего коэффициента</w:t>
      </w:r>
      <w:r w:rsidRPr="0056376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</w:t>
      </w:r>
      <w:proofErr w:type="gramStart"/>
      <w:r w:rsidRPr="0056376D">
        <w:rPr>
          <w:rFonts w:ascii="Times New Roman" w:hAnsi="Times New Roman" w:cs="Times New Roman"/>
          <w:color w:val="auto"/>
          <w:sz w:val="28"/>
          <w:szCs w:val="28"/>
          <w:lang w:val="ru-RU"/>
        </w:rPr>
        <w:t>2</w:t>
      </w:r>
      <w:proofErr w:type="gramEnd"/>
      <w:r w:rsidRPr="0056376D">
        <w:rPr>
          <w:rFonts w:ascii="Times New Roman" w:hAnsi="Times New Roman" w:cs="Times New Roman"/>
          <w:color w:val="auto"/>
          <w:sz w:val="28"/>
          <w:szCs w:val="28"/>
        </w:rPr>
        <w:t>, соответствующих конкретному виду предпринимательской деятельности, применяется корректирующий коэффициент</w:t>
      </w:r>
      <w:r w:rsidRPr="0056376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К2</w:t>
      </w:r>
      <w:r w:rsidRPr="0056376D">
        <w:rPr>
          <w:rFonts w:ascii="Times New Roman" w:hAnsi="Times New Roman" w:cs="Times New Roman"/>
          <w:color w:val="auto"/>
          <w:sz w:val="28"/>
          <w:szCs w:val="28"/>
        </w:rPr>
        <w:t xml:space="preserve">, равный единице. При </w:t>
      </w:r>
      <w:r w:rsidRPr="0056376D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значении </w:t>
      </w:r>
      <w:r w:rsidRPr="0056376D">
        <w:rPr>
          <w:rFonts w:ascii="Times New Roman" w:hAnsi="Times New Roman" w:cs="Times New Roman"/>
          <w:color w:val="auto"/>
          <w:sz w:val="28"/>
          <w:szCs w:val="28"/>
        </w:rPr>
        <w:t>К</w:t>
      </w:r>
      <w:proofErr w:type="gramStart"/>
      <w:r w:rsidRPr="0056376D">
        <w:rPr>
          <w:rFonts w:ascii="Times New Roman" w:hAnsi="Times New Roman" w:cs="Times New Roman"/>
          <w:color w:val="auto"/>
          <w:sz w:val="28"/>
          <w:szCs w:val="28"/>
        </w:rPr>
        <w:t>2</w:t>
      </w:r>
      <w:proofErr w:type="gramEnd"/>
      <w:r w:rsidRPr="0056376D">
        <w:rPr>
          <w:rFonts w:ascii="Times New Roman" w:hAnsi="Times New Roman" w:cs="Times New Roman"/>
          <w:color w:val="auto"/>
          <w:sz w:val="28"/>
          <w:szCs w:val="28"/>
        </w:rPr>
        <w:t xml:space="preserve"> меньше 0,005 применяется корректирующий коэффициент, равный 0,005.</w:t>
      </w:r>
    </w:p>
    <w:p w:rsidR="00D10892" w:rsidRDefault="00D10892" w:rsidP="00BD2687">
      <w:pPr>
        <w:shd w:val="clear" w:color="auto" w:fill="FFFFFF"/>
        <w:tabs>
          <w:tab w:val="left" w:pos="0"/>
        </w:tabs>
        <w:jc w:val="right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</w:p>
    <w:p w:rsidR="00BD2687" w:rsidRDefault="00BD2687" w:rsidP="00BD2687">
      <w:pPr>
        <w:shd w:val="clear" w:color="auto" w:fill="FFFFFF"/>
        <w:tabs>
          <w:tab w:val="left" w:pos="0"/>
        </w:tabs>
        <w:jc w:val="right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Таблица 1</w:t>
      </w:r>
    </w:p>
    <w:p w:rsidR="00BD2687" w:rsidRPr="00A94405" w:rsidRDefault="00BD2687" w:rsidP="00BD2687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color w:val="2D2D2D"/>
          <w:sz w:val="28"/>
          <w:szCs w:val="28"/>
        </w:rPr>
      </w:pPr>
      <w:r w:rsidRPr="00A94405">
        <w:rPr>
          <w:rFonts w:ascii="Times New Roman" w:hAnsi="Times New Roman" w:cs="Times New Roman"/>
          <w:b/>
          <w:color w:val="2D2D2D"/>
          <w:sz w:val="28"/>
          <w:szCs w:val="28"/>
        </w:rPr>
        <w:t>Факторы, влияющие на результат предпринимательской деятельности</w:t>
      </w:r>
    </w:p>
    <w:tbl>
      <w:tblPr>
        <w:tblpPr w:leftFromText="180" w:rightFromText="180" w:vertAnchor="text" w:horzAnchor="margin" w:tblpY="4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195"/>
        <w:gridCol w:w="1843"/>
      </w:tblGrid>
      <w:tr w:rsidR="0054353A" w:rsidRPr="007D27DA" w:rsidTr="0056376D">
        <w:tc>
          <w:tcPr>
            <w:tcW w:w="851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7195" w:type="dxa"/>
            <w:vAlign w:val="center"/>
          </w:tcPr>
          <w:p w:rsidR="0054353A" w:rsidRPr="007D27DA" w:rsidRDefault="00BD2687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коэффициента 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FA0586">
            <w:pPr>
              <w:pStyle w:val="ConsNormal"/>
              <w:ind w:left="-79"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Значения</w:t>
            </w:r>
            <w:r w:rsidRPr="007D27DA">
              <w:rPr>
                <w:rStyle w:val="apple-converted-space"/>
                <w:rFonts w:ascii="Times New Roman" w:eastAsia="MS Reference Sans Serif" w:hAnsi="Times New Roman" w:cs="Times New Roman"/>
                <w:b/>
                <w:color w:val="2D2D2D"/>
                <w:sz w:val="24"/>
                <w:szCs w:val="24"/>
              </w:rPr>
              <w:t> </w:t>
            </w:r>
            <w:r w:rsidRPr="007D27DA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br/>
            </w:r>
            <w:r w:rsidR="00A812BD">
              <w:rPr>
                <w:rFonts w:ascii="Times New Roman" w:hAnsi="Times New Roman" w:cs="Times New Roman"/>
                <w:b/>
                <w:color w:val="2D2D2D"/>
                <w:sz w:val="24"/>
                <w:szCs w:val="24"/>
              </w:rPr>
              <w:t>коэффициента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Ассортимент реализуемых товаров при осуществлении розничной торговли: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7195" w:type="dxa"/>
          </w:tcPr>
          <w:p w:rsidR="0054353A" w:rsidRPr="007D27DA" w:rsidRDefault="00505226" w:rsidP="00505226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Хлебобулочные</w:t>
            </w:r>
            <w:r w:rsidR="0054353A" w:rsidRPr="007D27DA">
              <w:rPr>
                <w:rFonts w:ascii="Times New Roman" w:hAnsi="Times New Roman" w:cs="Times New Roman"/>
                <w:sz w:val="24"/>
                <w:szCs w:val="24"/>
              </w:rPr>
              <w:t xml:space="preserve"> изделия, молочная продукция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Детские товары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Иные товары, смешанные товары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54353A" w:rsidRPr="00C8275D" w:rsidTr="0056376D">
        <w:tc>
          <w:tcPr>
            <w:tcW w:w="851" w:type="dxa"/>
          </w:tcPr>
          <w:p w:rsidR="0054353A" w:rsidRPr="00C8275D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54353A" w:rsidRPr="00C8275D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Особенности предпринимательской деятельности в зависимости от вида деятельности:</w:t>
            </w:r>
          </w:p>
        </w:tc>
        <w:tc>
          <w:tcPr>
            <w:tcW w:w="1843" w:type="dxa"/>
            <w:vAlign w:val="center"/>
          </w:tcPr>
          <w:p w:rsidR="0054353A" w:rsidRPr="00C8275D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75D" w:rsidRPr="00C8275D" w:rsidTr="0056376D">
        <w:tc>
          <w:tcPr>
            <w:tcW w:w="851" w:type="dxa"/>
          </w:tcPr>
          <w:p w:rsidR="00C8275D" w:rsidRPr="00C8275D" w:rsidRDefault="00C8275D" w:rsidP="00C8275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7195" w:type="dxa"/>
          </w:tcPr>
          <w:p w:rsidR="00C8275D" w:rsidRPr="00C8275D" w:rsidRDefault="00C8275D" w:rsidP="00C8275D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sz w:val="24"/>
                <w:szCs w:val="24"/>
              </w:rPr>
              <w:t>Оказание бытовых услуг, их групп, подгрупп, видов и (или) отдельных бытовых услуг, классифицируемых в соответствии с Общероссийским классификатором услуг населению</w:t>
            </w:r>
          </w:p>
        </w:tc>
        <w:tc>
          <w:tcPr>
            <w:tcW w:w="1843" w:type="dxa"/>
            <w:vAlign w:val="center"/>
          </w:tcPr>
          <w:p w:rsidR="00C8275D" w:rsidRPr="00C8275D" w:rsidRDefault="00C8275D" w:rsidP="00C8275D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4353A" w:rsidRPr="00C8275D" w:rsidTr="0056376D">
        <w:tc>
          <w:tcPr>
            <w:tcW w:w="851" w:type="dxa"/>
          </w:tcPr>
          <w:p w:rsidR="0054353A" w:rsidRPr="00C8275D" w:rsidRDefault="00BC0CD5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7195" w:type="dxa"/>
          </w:tcPr>
          <w:p w:rsidR="0054353A" w:rsidRPr="001F59AB" w:rsidRDefault="00606770" w:rsidP="001F59AB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59AB">
              <w:rPr>
                <w:rFonts w:ascii="Times New Roman" w:hAnsi="Times New Roman" w:cs="Times New Roman"/>
                <w:sz w:val="24"/>
                <w:szCs w:val="24"/>
              </w:rPr>
              <w:t>Оказание автотранспортных услуг по перевозке пассажиров,  кроме транспорта, работающего на маршрутах регулярного сообщения и имеющего более 4 пассажирских мест, и грузов, осуществляемых организациями и индивидуаль</w:t>
            </w:r>
            <w:r w:rsidR="00B21C45">
              <w:rPr>
                <w:rFonts w:ascii="Times New Roman" w:hAnsi="Times New Roman" w:cs="Times New Roman"/>
                <w:sz w:val="24"/>
                <w:szCs w:val="24"/>
              </w:rPr>
              <w:t>ными предпринимателями, имеющих</w:t>
            </w:r>
            <w:r w:rsidRPr="001F59AB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 или ином праве (пользования, владения и (или) распоряжения) не более 20 транспортных средств, предназна</w:t>
            </w:r>
            <w:r w:rsidR="00505226">
              <w:rPr>
                <w:rFonts w:ascii="Times New Roman" w:hAnsi="Times New Roman" w:cs="Times New Roman"/>
                <w:sz w:val="24"/>
                <w:szCs w:val="24"/>
              </w:rPr>
              <w:t>ченных для оказания таких услуг</w:t>
            </w:r>
            <w:proofErr w:type="gramEnd"/>
          </w:p>
        </w:tc>
        <w:tc>
          <w:tcPr>
            <w:tcW w:w="1843" w:type="dxa"/>
            <w:vAlign w:val="center"/>
          </w:tcPr>
          <w:p w:rsidR="0054353A" w:rsidRPr="00C8275D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4353A" w:rsidRPr="00C8275D" w:rsidTr="0056376D">
        <w:tc>
          <w:tcPr>
            <w:tcW w:w="851" w:type="dxa"/>
          </w:tcPr>
          <w:p w:rsidR="0054353A" w:rsidRPr="00C8275D" w:rsidRDefault="00BC0CD5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7195" w:type="dxa"/>
          </w:tcPr>
          <w:p w:rsidR="0054353A" w:rsidRPr="001F59AB" w:rsidRDefault="00B21C45" w:rsidP="001F59AB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</w:t>
            </w:r>
            <w:r w:rsidR="0054353A" w:rsidRPr="001F59AB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автотранспортных услуг по перевозке пассажиров на автотранспортных средствах, работающих на маршрутах регулярного сообщения и имеющих более 4 пассажирских мест</w:t>
            </w:r>
            <w:r w:rsidR="001F59AB" w:rsidRPr="001F59AB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имеющих</w:t>
            </w:r>
            <w:r w:rsidR="001F59AB" w:rsidRPr="001F59AB"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 или ином праве (пользования, владения и (или) распоряжения) не более 20 транспортных средств, </w:t>
            </w:r>
            <w:r w:rsidR="001F59AB" w:rsidRPr="001F59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предназна</w:t>
            </w:r>
            <w:r w:rsidR="00505226">
              <w:rPr>
                <w:rFonts w:ascii="Times New Roman" w:hAnsi="Times New Roman" w:cs="Times New Roman"/>
                <w:sz w:val="24"/>
                <w:szCs w:val="24"/>
              </w:rPr>
              <w:t>ченных для оказания таких услуг</w:t>
            </w:r>
            <w:r w:rsidR="001F59AB" w:rsidRPr="001F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4353A" w:rsidRPr="00C8275D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0,4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ведения предпринимательской деятельности в зависимости от населенного пункта:</w:t>
            </w:r>
          </w:p>
        </w:tc>
        <w:tc>
          <w:tcPr>
            <w:tcW w:w="1843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353A"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 xml:space="preserve">г. Барабинск 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353A"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Прочие населенные пункты Барабинского района с населением от 1000 до 2000 человек включительно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353A"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Прочие населенные пункты Барабинского района с населением от 500 до 1000 человек включительно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54353A"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Прочие населенные пункты Барабинского района с населением до 500 человек включительно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54353A" w:rsidRPr="007D27DA" w:rsidTr="0056376D">
        <w:tc>
          <w:tcPr>
            <w:tcW w:w="851" w:type="dxa"/>
          </w:tcPr>
          <w:p w:rsidR="0054353A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  <w:r w:rsidR="0054353A" w:rsidRPr="007D27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54353A" w:rsidRPr="007D27DA" w:rsidRDefault="0054353A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Прочие населенные пункты Барабинского района с населением до 300 человек включительно</w:t>
            </w:r>
          </w:p>
        </w:tc>
        <w:tc>
          <w:tcPr>
            <w:tcW w:w="1843" w:type="dxa"/>
            <w:vAlign w:val="center"/>
          </w:tcPr>
          <w:p w:rsidR="0054353A" w:rsidRPr="007D27DA" w:rsidRDefault="0054353A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7DA">
              <w:rPr>
                <w:rFonts w:ascii="Times New Roman" w:hAnsi="Times New Roman" w:cs="Times New Roman"/>
                <w:sz w:val="24"/>
                <w:szCs w:val="24"/>
              </w:rPr>
              <w:t>0,005</w:t>
            </w:r>
          </w:p>
        </w:tc>
      </w:tr>
      <w:tr w:rsidR="002C6B44" w:rsidRPr="007D27DA" w:rsidTr="0056376D">
        <w:tc>
          <w:tcPr>
            <w:tcW w:w="851" w:type="dxa"/>
          </w:tcPr>
          <w:p w:rsidR="002C6B44" w:rsidRPr="007D27DA" w:rsidRDefault="00C8275D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C6B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.6</w:t>
            </w:r>
          </w:p>
        </w:tc>
        <w:tc>
          <w:tcPr>
            <w:tcW w:w="7195" w:type="dxa"/>
          </w:tcPr>
          <w:p w:rsidR="002C6B44" w:rsidRPr="007D27DA" w:rsidRDefault="002C6B44" w:rsidP="0054353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C6B44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полосы отвода и придорожной </w:t>
            </w:r>
            <w:proofErr w:type="gramStart"/>
            <w:r w:rsidRPr="002C6B44">
              <w:rPr>
                <w:rFonts w:ascii="Times New Roman" w:hAnsi="Times New Roman" w:cs="Times New Roman"/>
                <w:sz w:val="24"/>
                <w:szCs w:val="24"/>
              </w:rPr>
              <w:t>полосы</w:t>
            </w:r>
            <w:proofErr w:type="gramEnd"/>
            <w:r w:rsidRPr="002C6B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2C6B4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C6B44">
              <w:rPr>
                <w:rFonts w:ascii="Times New Roman" w:hAnsi="Times New Roman" w:cs="Times New Roman"/>
                <w:sz w:val="24"/>
                <w:szCs w:val="24"/>
              </w:rPr>
              <w:t xml:space="preserve">трассы </w:t>
            </w:r>
            <w:r w:rsidR="00910B20">
              <w:t xml:space="preserve"> </w:t>
            </w:r>
            <w:r w:rsidR="00910B20" w:rsidRPr="00910B20">
              <w:rPr>
                <w:rFonts w:ascii="Times New Roman" w:hAnsi="Times New Roman" w:cs="Times New Roman"/>
                <w:sz w:val="24"/>
                <w:szCs w:val="24"/>
              </w:rPr>
              <w:t>Р-254 «Иртыш»</w:t>
            </w:r>
          </w:p>
        </w:tc>
        <w:tc>
          <w:tcPr>
            <w:tcW w:w="1843" w:type="dxa"/>
            <w:vAlign w:val="center"/>
          </w:tcPr>
          <w:p w:rsidR="002C6B44" w:rsidRPr="007D27DA" w:rsidRDefault="00910B20" w:rsidP="0054353A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C51802" w:rsidRDefault="00C51802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D10892" w:rsidRPr="00331BDB" w:rsidRDefault="00D10892" w:rsidP="00D10892">
      <w:pPr>
        <w:pStyle w:val="ad"/>
        <w:numPr>
          <w:ilvl w:val="0"/>
          <w:numId w:val="1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817B5B">
        <w:rPr>
          <w:rFonts w:ascii="Times New Roman" w:hAnsi="Times New Roman" w:cs="Times New Roman"/>
          <w:color w:val="2D2D2D"/>
          <w:sz w:val="28"/>
          <w:szCs w:val="28"/>
        </w:rPr>
        <w:t xml:space="preserve">Значения </w:t>
      </w:r>
      <w:r>
        <w:rPr>
          <w:rFonts w:ascii="Times New Roman" w:hAnsi="Times New Roman" w:cs="Times New Roman"/>
          <w:color w:val="2D2D2D"/>
          <w:sz w:val="28"/>
          <w:szCs w:val="28"/>
        </w:rPr>
        <w:t>корректирующего коэффициента К</w:t>
      </w:r>
      <w:proofErr w:type="gramStart"/>
      <w:r>
        <w:rPr>
          <w:rFonts w:ascii="Times New Roman" w:hAnsi="Times New Roman" w:cs="Times New Roman"/>
          <w:color w:val="2D2D2D"/>
          <w:sz w:val="28"/>
          <w:szCs w:val="28"/>
        </w:rPr>
        <w:t>2</w:t>
      </w:r>
      <w:proofErr w:type="gramEnd"/>
      <w:r w:rsidRPr="00D10892">
        <w:rPr>
          <w:rFonts w:ascii="Times New Roman" w:hAnsi="Times New Roman" w:cs="Times New Roman"/>
          <w:color w:val="2D2D2D"/>
          <w:sz w:val="28"/>
          <w:szCs w:val="28"/>
        </w:rPr>
        <w:t>, определяются следующим образом:</w:t>
      </w:r>
    </w:p>
    <w:p w:rsidR="00D10892" w:rsidRPr="00D10892" w:rsidRDefault="00D10892" w:rsidP="00A94405">
      <w:pPr>
        <w:pStyle w:val="ad"/>
        <w:numPr>
          <w:ilvl w:val="1"/>
          <w:numId w:val="1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Для </w:t>
      </w:r>
      <w:r w:rsidR="00A94405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видов предпринимательской деятельности, указанных в </w:t>
      </w:r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>п.</w:t>
      </w:r>
      <w:r w:rsidR="00A94405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6,7 приложения № 1:</w:t>
      </w:r>
    </w:p>
    <w:p w:rsidR="00D10892" w:rsidRPr="00A812BD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К</w:t>
      </w:r>
      <w:proofErr w:type="gramStart"/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2</w:t>
      </w:r>
      <w:proofErr w:type="gramEnd"/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= Кос*Касс, </w:t>
      </w:r>
    </w:p>
    <w:p w:rsidR="00D10892" w:rsidRPr="00A812BD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 w:rsidRPr="00A812BD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где Кос </w:t>
      </w:r>
      <w:r w:rsidR="00A94405" w:rsidRPr="00797804">
        <w:rPr>
          <w:rFonts w:ascii="Times New Roman" w:hAnsi="Times New Roman" w:cs="Times New Roman"/>
          <w:color w:val="2D2D2D"/>
          <w:sz w:val="28"/>
          <w:szCs w:val="28"/>
        </w:rPr>
        <w:t xml:space="preserve">– </w:t>
      </w:r>
      <w:r w:rsidRPr="00A812BD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коэффициент места ведения предпринимательской деятельности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r w:rsidRPr="00DA0D15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в зависимости от населенного пункта 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(см. п. 3 таблицы 1)</w:t>
      </w:r>
      <w:r w:rsidRPr="00A812BD">
        <w:rPr>
          <w:rFonts w:ascii="Times New Roman" w:hAnsi="Times New Roman" w:cs="Times New Roman"/>
          <w:color w:val="2D2D2D"/>
          <w:sz w:val="28"/>
          <w:szCs w:val="28"/>
          <w:lang w:val="ru-RU"/>
        </w:rPr>
        <w:t>,</w:t>
      </w:r>
    </w:p>
    <w:p w:rsidR="00D10892" w:rsidRPr="00A812BD" w:rsidRDefault="00A94405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Касс </w:t>
      </w:r>
      <w:r w:rsidRPr="00797804">
        <w:rPr>
          <w:rFonts w:ascii="Times New Roman" w:hAnsi="Times New Roman" w:cs="Times New Roman"/>
          <w:color w:val="2D2D2D"/>
          <w:sz w:val="28"/>
          <w:szCs w:val="28"/>
        </w:rPr>
        <w:t xml:space="preserve">– </w:t>
      </w:r>
      <w:r w:rsidR="00D10892" w:rsidRPr="00A812BD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коэффициент ассортимента </w:t>
      </w:r>
      <w:r w:rsidR="00D10892" w:rsidRPr="005834B9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реализуемых товаров при осуществлении розничной торговли </w:t>
      </w:r>
      <w:r w:rsid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(см. п. 1 таблицы 1). </w:t>
      </w:r>
    </w:p>
    <w:p w:rsidR="00D10892" w:rsidRPr="00D10892" w:rsidRDefault="00D10892" w:rsidP="00A94405">
      <w:pPr>
        <w:pStyle w:val="ad"/>
        <w:numPr>
          <w:ilvl w:val="1"/>
          <w:numId w:val="1"/>
        </w:numPr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>Для других видов предпринимател</w:t>
      </w:r>
      <w:r w:rsidR="00A94405"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ьской деятельности, указанных в п.1-5, 8-14 </w:t>
      </w:r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>приложения № 1</w:t>
      </w:r>
      <w:r w:rsidR="00A94405">
        <w:rPr>
          <w:rFonts w:ascii="Times New Roman" w:hAnsi="Times New Roman" w:cs="Times New Roman"/>
          <w:color w:val="2D2D2D"/>
          <w:sz w:val="28"/>
          <w:szCs w:val="28"/>
          <w:lang w:val="ru-RU"/>
        </w:rPr>
        <w:t>:</w:t>
      </w:r>
    </w:p>
    <w:p w:rsidR="00D10892" w:rsidRPr="00A812BD" w:rsidRDefault="00D10892" w:rsidP="00A94405">
      <w:pPr>
        <w:pStyle w:val="ad"/>
        <w:shd w:val="clear" w:color="auto" w:fill="FFFFFF"/>
        <w:tabs>
          <w:tab w:val="left" w:pos="0"/>
        </w:tabs>
        <w:ind w:left="0" w:firstLine="851"/>
        <w:jc w:val="both"/>
        <w:rPr>
          <w:rFonts w:ascii="Times New Roman" w:hAnsi="Times New Roman" w:cs="Times New Roman"/>
          <w:color w:val="2D2D2D"/>
          <w:sz w:val="28"/>
          <w:szCs w:val="28"/>
        </w:rPr>
      </w:pPr>
      <w:r w:rsidRPr="00A812BD">
        <w:rPr>
          <w:rFonts w:ascii="Times New Roman" w:hAnsi="Times New Roman" w:cs="Times New Roman"/>
          <w:color w:val="2D2D2D"/>
          <w:sz w:val="28"/>
          <w:szCs w:val="28"/>
        </w:rPr>
        <w:t>К</w:t>
      </w:r>
      <w:proofErr w:type="gramStart"/>
      <w:r w:rsidRPr="00A812BD">
        <w:rPr>
          <w:rFonts w:ascii="Times New Roman" w:hAnsi="Times New Roman" w:cs="Times New Roman"/>
          <w:color w:val="2D2D2D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</w:t>
      </w:r>
      <w:r w:rsidRPr="00A812BD">
        <w:rPr>
          <w:rFonts w:ascii="Times New Roman" w:hAnsi="Times New Roman" w:cs="Times New Roman"/>
          <w:color w:val="2D2D2D"/>
          <w:sz w:val="28"/>
          <w:szCs w:val="28"/>
        </w:rPr>
        <w:t>= Кос*К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вид</w:t>
      </w:r>
      <w:r w:rsidRPr="00A812BD">
        <w:rPr>
          <w:rFonts w:ascii="Times New Roman" w:hAnsi="Times New Roman" w:cs="Times New Roman"/>
          <w:color w:val="2D2D2D"/>
          <w:sz w:val="28"/>
          <w:szCs w:val="28"/>
        </w:rPr>
        <w:t>,</w:t>
      </w:r>
    </w:p>
    <w:p w:rsidR="00D10892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 w:rsidRPr="00797804">
        <w:rPr>
          <w:rFonts w:ascii="Times New Roman" w:hAnsi="Times New Roman" w:cs="Times New Roman"/>
          <w:color w:val="2D2D2D"/>
          <w:sz w:val="28"/>
          <w:szCs w:val="28"/>
        </w:rPr>
        <w:t xml:space="preserve">где </w:t>
      </w:r>
      <w:r w:rsidRPr="00331BDB">
        <w:rPr>
          <w:rFonts w:ascii="Times New Roman" w:hAnsi="Times New Roman" w:cs="Times New Roman"/>
          <w:color w:val="2D2D2D"/>
          <w:sz w:val="28"/>
          <w:szCs w:val="28"/>
        </w:rPr>
        <w:t xml:space="preserve">Кос </w:t>
      </w:r>
      <w:r w:rsidR="00A94405" w:rsidRPr="00797804">
        <w:rPr>
          <w:rFonts w:ascii="Times New Roman" w:hAnsi="Times New Roman" w:cs="Times New Roman"/>
          <w:color w:val="2D2D2D"/>
          <w:sz w:val="28"/>
          <w:szCs w:val="28"/>
        </w:rPr>
        <w:t xml:space="preserve">– </w:t>
      </w:r>
      <w:r w:rsidRPr="00331BDB">
        <w:rPr>
          <w:rFonts w:ascii="Times New Roman" w:hAnsi="Times New Roman" w:cs="Times New Roman"/>
          <w:color w:val="2D2D2D"/>
          <w:sz w:val="28"/>
          <w:szCs w:val="28"/>
        </w:rPr>
        <w:t xml:space="preserve">коэффициент места ведения предпринимательской деятельности в зависимости от населенного пункта (см. п. 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3</w:t>
      </w:r>
      <w:r w:rsidRPr="00331BDB">
        <w:rPr>
          <w:rFonts w:ascii="Times New Roman" w:hAnsi="Times New Roman" w:cs="Times New Roman"/>
          <w:color w:val="2D2D2D"/>
          <w:sz w:val="28"/>
          <w:szCs w:val="28"/>
        </w:rPr>
        <w:t xml:space="preserve"> таблицы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 1</w:t>
      </w:r>
      <w:r w:rsidRPr="00331BDB">
        <w:rPr>
          <w:rFonts w:ascii="Times New Roman" w:hAnsi="Times New Roman" w:cs="Times New Roman"/>
          <w:color w:val="2D2D2D"/>
          <w:sz w:val="28"/>
          <w:szCs w:val="28"/>
        </w:rPr>
        <w:t>),</w:t>
      </w:r>
    </w:p>
    <w:p w:rsidR="00D10892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 w:rsidRPr="00797804">
        <w:rPr>
          <w:rFonts w:ascii="Times New Roman" w:hAnsi="Times New Roman" w:cs="Times New Roman"/>
          <w:color w:val="2D2D2D"/>
          <w:sz w:val="28"/>
          <w:szCs w:val="28"/>
        </w:rPr>
        <w:t>К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вид</w:t>
      </w:r>
      <w:r w:rsidRPr="00797804">
        <w:rPr>
          <w:rFonts w:ascii="Times New Roman" w:hAnsi="Times New Roman" w:cs="Times New Roman"/>
          <w:color w:val="2D2D2D"/>
          <w:sz w:val="28"/>
          <w:szCs w:val="28"/>
        </w:rPr>
        <w:t xml:space="preserve"> – коэффициент </w:t>
      </w:r>
      <w:bookmarkStart w:id="0" w:name="_GoBack"/>
      <w:bookmarkEnd w:id="0"/>
      <w:r w:rsidR="00F00712" w:rsidRPr="00165B59">
        <w:rPr>
          <w:rFonts w:ascii="Times New Roman" w:hAnsi="Times New Roman" w:cs="Times New Roman"/>
          <w:color w:val="2D2D2D"/>
          <w:sz w:val="28"/>
          <w:szCs w:val="28"/>
        </w:rPr>
        <w:t>особенности</w:t>
      </w:r>
      <w:r w:rsidRPr="00165B59">
        <w:rPr>
          <w:rFonts w:ascii="Times New Roman" w:hAnsi="Times New Roman" w:cs="Times New Roman"/>
          <w:color w:val="2D2D2D"/>
          <w:sz w:val="28"/>
          <w:szCs w:val="28"/>
        </w:rPr>
        <w:t xml:space="preserve"> предпринимательской деятельности в зависимости от вида деятельности 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>(см. п. 2 таблицы 1).</w:t>
      </w:r>
    </w:p>
    <w:p w:rsidR="00D10892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</w:p>
    <w:p w:rsidR="00D10892" w:rsidRDefault="00D10892" w:rsidP="00A94405">
      <w:pPr>
        <w:shd w:val="clear" w:color="auto" w:fill="FFFFFF"/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D2D2D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При отсутствии в таблице 1 наименований и значений коэффициентов  </w:t>
      </w:r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>Касс</w:t>
      </w:r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, </w:t>
      </w:r>
      <w:proofErr w:type="spellStart"/>
      <w:r w:rsidRPr="00D10892">
        <w:rPr>
          <w:rFonts w:ascii="Times New Roman" w:hAnsi="Times New Roman" w:cs="Times New Roman"/>
          <w:color w:val="2D2D2D"/>
          <w:sz w:val="28"/>
          <w:szCs w:val="28"/>
          <w:lang w:val="ru-RU"/>
        </w:rPr>
        <w:t>Квид</w:t>
      </w:r>
      <w:proofErr w:type="spellEnd"/>
      <w:r>
        <w:rPr>
          <w:rFonts w:ascii="Times New Roman" w:hAnsi="Times New Roman" w:cs="Times New Roman"/>
          <w:color w:val="2D2D2D"/>
          <w:sz w:val="28"/>
          <w:szCs w:val="28"/>
          <w:lang w:val="ru-RU"/>
        </w:rPr>
        <w:t xml:space="preserve">, их значения считаются равными единице. </w:t>
      </w:r>
    </w:p>
    <w:p w:rsidR="00EB2D59" w:rsidRPr="00D10892" w:rsidRDefault="00EB2D59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</w:rPr>
      </w:pPr>
    </w:p>
    <w:p w:rsidR="005C16E5" w:rsidRDefault="005C16E5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1645AC" w:rsidRDefault="001645AC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1645AC" w:rsidRPr="00BD716F" w:rsidRDefault="001645AC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5C16E5" w:rsidRPr="00BD716F" w:rsidRDefault="005C16E5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  <w:r w:rsidRPr="00BD716F">
        <w:rPr>
          <w:color w:val="2D2D2D"/>
          <w:sz w:val="28"/>
          <w:szCs w:val="28"/>
          <w:lang w:val="ru"/>
        </w:rPr>
        <w:t>Глава Барабинского района                                                                      Е.В. Бессонов</w:t>
      </w:r>
    </w:p>
    <w:p w:rsidR="005C16E5" w:rsidRPr="00BD716F" w:rsidRDefault="005C16E5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5C16E5" w:rsidRPr="007D27DA" w:rsidRDefault="005C16E5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p w:rsidR="005C16E5" w:rsidRPr="007D27DA" w:rsidRDefault="005C16E5" w:rsidP="003C1D59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2D2D2D"/>
          <w:sz w:val="28"/>
          <w:szCs w:val="28"/>
          <w:lang w:val="ru"/>
        </w:rPr>
      </w:pPr>
    </w:p>
    <w:sectPr w:rsidR="005C16E5" w:rsidRPr="007D27DA" w:rsidSect="008333F0">
      <w:type w:val="continuous"/>
      <w:pgSz w:w="11905" w:h="16837"/>
      <w:pgMar w:top="1048" w:right="565" w:bottom="659" w:left="15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E7B" w:rsidRDefault="00FB2E7B">
      <w:r>
        <w:separator/>
      </w:r>
    </w:p>
  </w:endnote>
  <w:endnote w:type="continuationSeparator" w:id="0">
    <w:p w:rsidR="00FB2E7B" w:rsidRDefault="00FB2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E7B" w:rsidRDefault="00FB2E7B"/>
  </w:footnote>
  <w:footnote w:type="continuationSeparator" w:id="0">
    <w:p w:rsidR="00FB2E7B" w:rsidRDefault="00FB2E7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86AF7"/>
    <w:multiLevelType w:val="multilevel"/>
    <w:tmpl w:val="DDE059DC"/>
    <w:lvl w:ilvl="0">
      <w:start w:val="1"/>
      <w:numFmt w:val="decimal"/>
      <w:lvlText w:val="%1."/>
      <w:lvlJc w:val="left"/>
      <w:pPr>
        <w:ind w:left="15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9" w:hanging="2160"/>
      </w:pPr>
      <w:rPr>
        <w:rFonts w:hint="default"/>
      </w:rPr>
    </w:lvl>
  </w:abstractNum>
  <w:abstractNum w:abstractNumId="1">
    <w:nsid w:val="3CB7746E"/>
    <w:multiLevelType w:val="multilevel"/>
    <w:tmpl w:val="DDE059DC"/>
    <w:lvl w:ilvl="0">
      <w:start w:val="1"/>
      <w:numFmt w:val="decimal"/>
      <w:lvlText w:val="%1."/>
      <w:lvlJc w:val="left"/>
      <w:pPr>
        <w:ind w:left="15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9" w:hanging="2160"/>
      </w:pPr>
      <w:rPr>
        <w:rFonts w:hint="default"/>
      </w:rPr>
    </w:lvl>
  </w:abstractNum>
  <w:abstractNum w:abstractNumId="2">
    <w:nsid w:val="42B26651"/>
    <w:multiLevelType w:val="multilevel"/>
    <w:tmpl w:val="DDE059DC"/>
    <w:lvl w:ilvl="0">
      <w:start w:val="1"/>
      <w:numFmt w:val="decimal"/>
      <w:lvlText w:val="%1."/>
      <w:lvlJc w:val="left"/>
      <w:pPr>
        <w:ind w:left="15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69" w:hanging="2160"/>
      </w:pPr>
      <w:rPr>
        <w:rFonts w:hint="default"/>
      </w:rPr>
    </w:lvl>
  </w:abstractNum>
  <w:abstractNum w:abstractNumId="3">
    <w:nsid w:val="72D34B11"/>
    <w:multiLevelType w:val="hybridMultilevel"/>
    <w:tmpl w:val="2C2E58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B0C"/>
    <w:rsid w:val="00086592"/>
    <w:rsid w:val="000955C9"/>
    <w:rsid w:val="0010118E"/>
    <w:rsid w:val="0011543C"/>
    <w:rsid w:val="001256AE"/>
    <w:rsid w:val="001645AC"/>
    <w:rsid w:val="00165B59"/>
    <w:rsid w:val="001C7A37"/>
    <w:rsid w:val="001F59AB"/>
    <w:rsid w:val="00223182"/>
    <w:rsid w:val="002C6B44"/>
    <w:rsid w:val="002C793F"/>
    <w:rsid w:val="00331BDB"/>
    <w:rsid w:val="00333423"/>
    <w:rsid w:val="003C1D59"/>
    <w:rsid w:val="003D36B4"/>
    <w:rsid w:val="00435FA3"/>
    <w:rsid w:val="00473D8F"/>
    <w:rsid w:val="004C28F6"/>
    <w:rsid w:val="004C2F84"/>
    <w:rsid w:val="004E27BD"/>
    <w:rsid w:val="00505226"/>
    <w:rsid w:val="005103AF"/>
    <w:rsid w:val="00512CAF"/>
    <w:rsid w:val="00534020"/>
    <w:rsid w:val="0054353A"/>
    <w:rsid w:val="005474C2"/>
    <w:rsid w:val="00560B75"/>
    <w:rsid w:val="0056376D"/>
    <w:rsid w:val="00566B66"/>
    <w:rsid w:val="005834B9"/>
    <w:rsid w:val="00584361"/>
    <w:rsid w:val="005C16E5"/>
    <w:rsid w:val="00605837"/>
    <w:rsid w:val="00606770"/>
    <w:rsid w:val="006126A1"/>
    <w:rsid w:val="00615D5C"/>
    <w:rsid w:val="00650062"/>
    <w:rsid w:val="00701020"/>
    <w:rsid w:val="007739DD"/>
    <w:rsid w:val="00797804"/>
    <w:rsid w:val="007D27DA"/>
    <w:rsid w:val="007D4E11"/>
    <w:rsid w:val="00817B5B"/>
    <w:rsid w:val="008333F0"/>
    <w:rsid w:val="0086216D"/>
    <w:rsid w:val="00910B20"/>
    <w:rsid w:val="00927FC0"/>
    <w:rsid w:val="00950095"/>
    <w:rsid w:val="00952FB9"/>
    <w:rsid w:val="00963A67"/>
    <w:rsid w:val="0097159C"/>
    <w:rsid w:val="00A04AC6"/>
    <w:rsid w:val="00A715F6"/>
    <w:rsid w:val="00A75B28"/>
    <w:rsid w:val="00A812BD"/>
    <w:rsid w:val="00A94405"/>
    <w:rsid w:val="00A95DFF"/>
    <w:rsid w:val="00AA1A9E"/>
    <w:rsid w:val="00AD2E29"/>
    <w:rsid w:val="00B21C45"/>
    <w:rsid w:val="00BA5DD6"/>
    <w:rsid w:val="00BA616F"/>
    <w:rsid w:val="00BB7B4C"/>
    <w:rsid w:val="00BC0CD5"/>
    <w:rsid w:val="00BD2687"/>
    <w:rsid w:val="00BD716F"/>
    <w:rsid w:val="00BE3CF8"/>
    <w:rsid w:val="00BE5168"/>
    <w:rsid w:val="00BF0DBC"/>
    <w:rsid w:val="00BF2B0C"/>
    <w:rsid w:val="00C51802"/>
    <w:rsid w:val="00C6632C"/>
    <w:rsid w:val="00C714D8"/>
    <w:rsid w:val="00C8275D"/>
    <w:rsid w:val="00CC082C"/>
    <w:rsid w:val="00CD2BA8"/>
    <w:rsid w:val="00D10892"/>
    <w:rsid w:val="00DA0D15"/>
    <w:rsid w:val="00DC1CA6"/>
    <w:rsid w:val="00DE53CA"/>
    <w:rsid w:val="00DF0D64"/>
    <w:rsid w:val="00E22985"/>
    <w:rsid w:val="00E24B59"/>
    <w:rsid w:val="00E86F93"/>
    <w:rsid w:val="00EA285B"/>
    <w:rsid w:val="00EB2D59"/>
    <w:rsid w:val="00ED652D"/>
    <w:rsid w:val="00EE187D"/>
    <w:rsid w:val="00F00712"/>
    <w:rsid w:val="00F11BF9"/>
    <w:rsid w:val="00FA0586"/>
    <w:rsid w:val="00FA4EC9"/>
    <w:rsid w:val="00FB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3C1D5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paragraph" w:styleId="2">
    <w:name w:val="heading 2"/>
    <w:basedOn w:val="a"/>
    <w:link w:val="20"/>
    <w:uiPriority w:val="9"/>
    <w:qFormat/>
    <w:rsid w:val="003C1D5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3">
    <w:name w:val="Основной текст (2)"/>
    <w:basedOn w:val="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atang12pt2pt">
    <w:name w:val="Колонтитул + Batang;12 pt;Курсив;Интервал 2 pt"/>
    <w:basedOn w:val="a4"/>
    <w:rPr>
      <w:rFonts w:ascii="Batang" w:eastAsia="Batang" w:hAnsi="Batang" w:cs="Batang"/>
      <w:b w:val="0"/>
      <w:bCs w:val="0"/>
      <w:i/>
      <w:iCs/>
      <w:smallCaps w:val="0"/>
      <w:strike w:val="0"/>
      <w:spacing w:val="40"/>
      <w:sz w:val="24"/>
      <w:szCs w:val="24"/>
    </w:rPr>
  </w:style>
  <w:style w:type="character" w:customStyle="1" w:styleId="3">
    <w:name w:val="Основной текст (3)_"/>
    <w:basedOn w:val="a0"/>
    <w:link w:val="3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6">
    <w:name w:val="Основной текст_"/>
    <w:basedOn w:val="a0"/>
    <w:link w:val="2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pt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12pt-1pt">
    <w:name w:val="Основной текст + 12 pt;Курсив;Интервал -1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-20"/>
      <w:sz w:val="24"/>
      <w:szCs w:val="24"/>
      <w:lang w:val="en-US"/>
    </w:rPr>
  </w:style>
  <w:style w:type="character" w:customStyle="1" w:styleId="11">
    <w:name w:val="Основной текст1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1pt0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  <w:u w:val="single"/>
    </w:rPr>
  </w:style>
  <w:style w:type="character" w:customStyle="1" w:styleId="1pt1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-1pt">
    <w:name w:val="Основной текст + Интервал -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18"/>
      <w:szCs w:val="18"/>
      <w:u w:val="single"/>
    </w:rPr>
  </w:style>
  <w:style w:type="character" w:customStyle="1" w:styleId="-1pt0">
    <w:name w:val="Основной текст + Интервал -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2pt-1pt0">
    <w:name w:val="Основной текст + 12 pt;Курсив;Интервал -1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-20"/>
      <w:sz w:val="24"/>
      <w:szCs w:val="24"/>
      <w:u w:val="single"/>
    </w:rPr>
  </w:style>
  <w:style w:type="character" w:customStyle="1" w:styleId="a7">
    <w:name w:val="Оглавление_"/>
    <w:basedOn w:val="a0"/>
    <w:link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9">
    <w:name w:val="Оглавление"/>
    <w:basedOn w:val="a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25">
    <w:name w:val="Подпись к таблице (2)_"/>
    <w:basedOn w:val="a0"/>
    <w:link w:val="2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">
    <w:name w:val="Основной текст (4)_"/>
    <w:basedOn w:val="a0"/>
    <w:link w:val="4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0pt">
    <w:name w:val="Основной текст + 12 pt;Курсив;Интервал 0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10"/>
      <w:sz w:val="24"/>
      <w:szCs w:val="24"/>
    </w:rPr>
  </w:style>
  <w:style w:type="character" w:customStyle="1" w:styleId="5">
    <w:name w:val="Основной текст (5)_"/>
    <w:basedOn w:val="a0"/>
    <w:link w:val="5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13"/>
      <w:szCs w:val="113"/>
    </w:rPr>
  </w:style>
  <w:style w:type="character" w:customStyle="1" w:styleId="7">
    <w:name w:val="Основной текст (7)_"/>
    <w:basedOn w:val="a0"/>
    <w:link w:val="7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110"/>
      <w:sz w:val="113"/>
      <w:szCs w:val="113"/>
    </w:rPr>
  </w:style>
  <w:style w:type="character" w:customStyle="1" w:styleId="aa">
    <w:name w:val="Подпись к таблице_"/>
    <w:basedOn w:val="a0"/>
    <w:link w:val="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1">
    <w:name w:val="Подпись к таблице (3)_"/>
    <w:basedOn w:val="a0"/>
    <w:link w:val="3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32pt">
    <w:name w:val="Подпись к таблице (3) + Интервал 2 pt"/>
    <w:basedOn w:val="3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40"/>
      <w:sz w:val="24"/>
      <w:szCs w:val="24"/>
      <w:u w:val="single"/>
      <w:lang w:val="en-US"/>
    </w:rPr>
  </w:style>
  <w:style w:type="character" w:customStyle="1" w:styleId="30pt">
    <w:name w:val="Подпись к таблице (3) + Интервал 0 pt"/>
    <w:basedOn w:val="3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10"/>
      <w:sz w:val="24"/>
      <w:szCs w:val="24"/>
      <w:u w:val="single"/>
      <w:lang w:val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480" w:line="307" w:lineRule="exact"/>
      <w:jc w:val="center"/>
    </w:pPr>
    <w:rPr>
      <w:rFonts w:ascii="MS Reference Sans Serif" w:eastAsia="MS Reference Sans Serif" w:hAnsi="MS Reference Sans Serif" w:cs="MS Reference Sans Serif"/>
      <w:b/>
      <w:bCs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center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24">
    <w:name w:val="Основной текст2"/>
    <w:basedOn w:val="a"/>
    <w:link w:val="a6"/>
    <w:pPr>
      <w:shd w:val="clear" w:color="auto" w:fill="FFFFFF"/>
      <w:spacing w:before="60" w:line="0" w:lineRule="atLeast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07" w:lineRule="exact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z w:val="113"/>
      <w:szCs w:val="11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pacing w:val="-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pacing w:val="-110"/>
      <w:sz w:val="113"/>
      <w:szCs w:val="113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341" w:lineRule="exact"/>
      <w:jc w:val="both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after="60" w:line="0" w:lineRule="atLeast"/>
      <w:jc w:val="both"/>
    </w:pPr>
    <w:rPr>
      <w:rFonts w:ascii="MS Reference Sans Serif" w:eastAsia="MS Reference Sans Serif" w:hAnsi="MS Reference Sans Serif" w:cs="MS Reference Sans Serif"/>
      <w:i/>
      <w:iCs/>
      <w:spacing w:val="-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1D59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3C1D59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customStyle="1" w:styleId="headertext">
    <w:name w:val="header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formattext">
    <w:name w:val="format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pple-converted-space">
    <w:name w:val="apple-converted-space"/>
    <w:basedOn w:val="a0"/>
    <w:rsid w:val="003C1D59"/>
  </w:style>
  <w:style w:type="paragraph" w:customStyle="1" w:styleId="unformattext">
    <w:name w:val="unformat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c">
    <w:name w:val="Normal (Web)"/>
    <w:basedOn w:val="a"/>
    <w:uiPriority w:val="99"/>
    <w:semiHidden/>
    <w:unhideWhenUsed/>
    <w:rsid w:val="00963A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ConsNormal">
    <w:name w:val="ConsNormal"/>
    <w:uiPriority w:val="99"/>
    <w:rsid w:val="00435FA3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val="ru-RU"/>
    </w:rPr>
  </w:style>
  <w:style w:type="paragraph" w:styleId="ad">
    <w:name w:val="List Paragraph"/>
    <w:basedOn w:val="a"/>
    <w:uiPriority w:val="34"/>
    <w:qFormat/>
    <w:rsid w:val="00A04AC6"/>
    <w:pPr>
      <w:ind w:left="720"/>
      <w:contextualSpacing/>
    </w:pPr>
  </w:style>
  <w:style w:type="paragraph" w:styleId="ae">
    <w:name w:val="Body Text"/>
    <w:basedOn w:val="a"/>
    <w:link w:val="af"/>
    <w:uiPriority w:val="99"/>
    <w:rsid w:val="00A04AC6"/>
    <w:pPr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99"/>
    <w:rsid w:val="00A04AC6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f0">
    <w:name w:val="Table Grid"/>
    <w:basedOn w:val="a1"/>
    <w:uiPriority w:val="59"/>
    <w:rsid w:val="004E2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4353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4353A"/>
    <w:rPr>
      <w:color w:val="000000"/>
    </w:rPr>
  </w:style>
  <w:style w:type="paragraph" w:styleId="af3">
    <w:name w:val="footer"/>
    <w:basedOn w:val="a"/>
    <w:link w:val="af4"/>
    <w:uiPriority w:val="99"/>
    <w:unhideWhenUsed/>
    <w:rsid w:val="0054353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4353A"/>
    <w:rPr>
      <w:color w:val="000000"/>
    </w:rPr>
  </w:style>
  <w:style w:type="character" w:customStyle="1" w:styleId="apple-style-span">
    <w:name w:val="apple-style-span"/>
    <w:basedOn w:val="a0"/>
    <w:rsid w:val="00FB2E7B"/>
  </w:style>
  <w:style w:type="paragraph" w:styleId="af5">
    <w:name w:val="Balloon Text"/>
    <w:basedOn w:val="a"/>
    <w:link w:val="af6"/>
    <w:uiPriority w:val="99"/>
    <w:semiHidden/>
    <w:unhideWhenUsed/>
    <w:rsid w:val="00FB2E7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2E7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3C1D5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paragraph" w:styleId="2">
    <w:name w:val="heading 2"/>
    <w:basedOn w:val="a"/>
    <w:link w:val="20"/>
    <w:uiPriority w:val="9"/>
    <w:qFormat/>
    <w:rsid w:val="003C1D59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3">
    <w:name w:val="Основной текст (2)"/>
    <w:basedOn w:val="2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7"/>
      <w:szCs w:val="17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Batang12pt2pt">
    <w:name w:val="Колонтитул + Batang;12 pt;Курсив;Интервал 2 pt"/>
    <w:basedOn w:val="a4"/>
    <w:rPr>
      <w:rFonts w:ascii="Batang" w:eastAsia="Batang" w:hAnsi="Batang" w:cs="Batang"/>
      <w:b w:val="0"/>
      <w:bCs w:val="0"/>
      <w:i/>
      <w:iCs/>
      <w:smallCaps w:val="0"/>
      <w:strike w:val="0"/>
      <w:spacing w:val="40"/>
      <w:sz w:val="24"/>
      <w:szCs w:val="24"/>
    </w:rPr>
  </w:style>
  <w:style w:type="character" w:customStyle="1" w:styleId="3">
    <w:name w:val="Основной текст (3)_"/>
    <w:basedOn w:val="a0"/>
    <w:link w:val="3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a6">
    <w:name w:val="Основной текст_"/>
    <w:basedOn w:val="a0"/>
    <w:link w:val="2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pt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12pt-1pt">
    <w:name w:val="Основной текст + 12 pt;Курсив;Интервал -1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-20"/>
      <w:sz w:val="24"/>
      <w:szCs w:val="24"/>
      <w:lang w:val="en-US"/>
    </w:rPr>
  </w:style>
  <w:style w:type="character" w:customStyle="1" w:styleId="11">
    <w:name w:val="Основной текст1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1pt0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  <w:u w:val="single"/>
    </w:rPr>
  </w:style>
  <w:style w:type="character" w:customStyle="1" w:styleId="1pt1">
    <w:name w:val="Основной текст + Интервал 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18"/>
      <w:szCs w:val="18"/>
    </w:rPr>
  </w:style>
  <w:style w:type="character" w:customStyle="1" w:styleId="-1pt">
    <w:name w:val="Основной текст + Интервал -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18"/>
      <w:szCs w:val="18"/>
      <w:u w:val="single"/>
    </w:rPr>
  </w:style>
  <w:style w:type="character" w:customStyle="1" w:styleId="-1pt0">
    <w:name w:val="Основной текст + Интервал -1 pt"/>
    <w:basedOn w:val="a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12pt-1pt0">
    <w:name w:val="Основной текст + 12 pt;Курсив;Интервал -1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-20"/>
      <w:sz w:val="24"/>
      <w:szCs w:val="24"/>
      <w:u w:val="single"/>
    </w:rPr>
  </w:style>
  <w:style w:type="character" w:customStyle="1" w:styleId="a7">
    <w:name w:val="Оглавление_"/>
    <w:basedOn w:val="a0"/>
    <w:link w:val="a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a9">
    <w:name w:val="Оглавление"/>
    <w:basedOn w:val="a7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  <w:u w:val="single"/>
      <w:lang w:val="en-US"/>
    </w:rPr>
  </w:style>
  <w:style w:type="character" w:customStyle="1" w:styleId="25">
    <w:name w:val="Подпись к таблице (2)_"/>
    <w:basedOn w:val="a0"/>
    <w:link w:val="26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4">
    <w:name w:val="Основной текст (4)_"/>
    <w:basedOn w:val="a0"/>
    <w:link w:val="4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0pt">
    <w:name w:val="Основной текст + 12 pt;Курсив;Интервал 0 pt"/>
    <w:basedOn w:val="a6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spacing w:val="10"/>
      <w:sz w:val="24"/>
      <w:szCs w:val="24"/>
    </w:rPr>
  </w:style>
  <w:style w:type="character" w:customStyle="1" w:styleId="5">
    <w:name w:val="Основной текст (5)_"/>
    <w:basedOn w:val="a0"/>
    <w:link w:val="5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13"/>
      <w:szCs w:val="113"/>
    </w:rPr>
  </w:style>
  <w:style w:type="character" w:customStyle="1" w:styleId="7">
    <w:name w:val="Основной текст (7)_"/>
    <w:basedOn w:val="a0"/>
    <w:link w:val="7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4"/>
      <w:szCs w:val="24"/>
    </w:rPr>
  </w:style>
  <w:style w:type="character" w:customStyle="1" w:styleId="6">
    <w:name w:val="Основной текст (6)_"/>
    <w:basedOn w:val="a0"/>
    <w:link w:val="6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110"/>
      <w:sz w:val="113"/>
      <w:szCs w:val="113"/>
    </w:rPr>
  </w:style>
  <w:style w:type="character" w:customStyle="1" w:styleId="aa">
    <w:name w:val="Подпись к таблице_"/>
    <w:basedOn w:val="a0"/>
    <w:link w:val="ab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1">
    <w:name w:val="Подпись к таблице (3)_"/>
    <w:basedOn w:val="a0"/>
    <w:link w:val="3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-20"/>
      <w:sz w:val="24"/>
      <w:szCs w:val="24"/>
      <w:lang w:val="en-US"/>
    </w:rPr>
  </w:style>
  <w:style w:type="character" w:customStyle="1" w:styleId="32pt">
    <w:name w:val="Подпись к таблице (3) + Интервал 2 pt"/>
    <w:basedOn w:val="3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40"/>
      <w:sz w:val="24"/>
      <w:szCs w:val="24"/>
      <w:u w:val="single"/>
      <w:lang w:val="en-US"/>
    </w:rPr>
  </w:style>
  <w:style w:type="character" w:customStyle="1" w:styleId="30pt">
    <w:name w:val="Подпись к таблице (3) + Интервал 0 pt"/>
    <w:basedOn w:val="31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10"/>
      <w:sz w:val="24"/>
      <w:szCs w:val="24"/>
      <w:u w:val="single"/>
      <w:lang w:val="en-US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480" w:line="307" w:lineRule="exact"/>
      <w:jc w:val="center"/>
    </w:pPr>
    <w:rPr>
      <w:rFonts w:ascii="MS Reference Sans Serif" w:eastAsia="MS Reference Sans Serif" w:hAnsi="MS Reference Sans Serif" w:cs="MS Reference Sans Serif"/>
      <w:b/>
      <w:bCs/>
      <w:sz w:val="17"/>
      <w:szCs w:val="17"/>
    </w:rPr>
  </w:style>
  <w:style w:type="paragraph" w:customStyle="1" w:styleId="a5">
    <w:name w:val="Колонтитул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80" w:after="60" w:line="0" w:lineRule="atLeast"/>
      <w:jc w:val="center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24">
    <w:name w:val="Основной текст2"/>
    <w:basedOn w:val="a"/>
    <w:link w:val="a6"/>
    <w:pPr>
      <w:shd w:val="clear" w:color="auto" w:fill="FFFFFF"/>
      <w:spacing w:before="60" w:line="0" w:lineRule="atLeast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a8">
    <w:name w:val="Оглавление"/>
    <w:basedOn w:val="a"/>
    <w:link w:val="a7"/>
    <w:pPr>
      <w:shd w:val="clear" w:color="auto" w:fill="FFFFFF"/>
      <w:spacing w:line="307" w:lineRule="exact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26">
    <w:name w:val="Подпись к таблице (2)"/>
    <w:basedOn w:val="a"/>
    <w:link w:val="2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2"/>
      <w:szCs w:val="1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z w:val="19"/>
      <w:szCs w:val="19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z w:val="113"/>
      <w:szCs w:val="113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i/>
      <w:iCs/>
      <w:spacing w:val="-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MS Reference Sans Serif" w:eastAsia="MS Reference Sans Serif" w:hAnsi="MS Reference Sans Serif" w:cs="MS Reference Sans Serif"/>
      <w:spacing w:val="-110"/>
      <w:sz w:val="113"/>
      <w:szCs w:val="113"/>
    </w:rPr>
  </w:style>
  <w:style w:type="paragraph" w:customStyle="1" w:styleId="ab">
    <w:name w:val="Подпись к таблице"/>
    <w:basedOn w:val="a"/>
    <w:link w:val="aa"/>
    <w:pPr>
      <w:shd w:val="clear" w:color="auto" w:fill="FFFFFF"/>
      <w:spacing w:line="341" w:lineRule="exact"/>
      <w:jc w:val="both"/>
    </w:pPr>
    <w:rPr>
      <w:rFonts w:ascii="MS Reference Sans Serif" w:eastAsia="MS Reference Sans Serif" w:hAnsi="MS Reference Sans Serif" w:cs="MS Reference Sans Serif"/>
      <w:sz w:val="18"/>
      <w:szCs w:val="18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after="60" w:line="0" w:lineRule="atLeast"/>
      <w:jc w:val="both"/>
    </w:pPr>
    <w:rPr>
      <w:rFonts w:ascii="MS Reference Sans Serif" w:eastAsia="MS Reference Sans Serif" w:hAnsi="MS Reference Sans Serif" w:cs="MS Reference Sans Serif"/>
      <w:i/>
      <w:iCs/>
      <w:spacing w:val="-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C1D59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3C1D59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customStyle="1" w:styleId="headertext">
    <w:name w:val="header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formattext">
    <w:name w:val="format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apple-converted-space">
    <w:name w:val="apple-converted-space"/>
    <w:basedOn w:val="a0"/>
    <w:rsid w:val="003C1D59"/>
  </w:style>
  <w:style w:type="paragraph" w:customStyle="1" w:styleId="unformattext">
    <w:name w:val="unformattext"/>
    <w:basedOn w:val="a"/>
    <w:rsid w:val="003C1D59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styleId="ac">
    <w:name w:val="Normal (Web)"/>
    <w:basedOn w:val="a"/>
    <w:uiPriority w:val="99"/>
    <w:semiHidden/>
    <w:unhideWhenUsed/>
    <w:rsid w:val="00963A6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ConsNormal">
    <w:name w:val="ConsNormal"/>
    <w:uiPriority w:val="99"/>
    <w:rsid w:val="00435FA3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val="ru-RU"/>
    </w:rPr>
  </w:style>
  <w:style w:type="paragraph" w:styleId="ad">
    <w:name w:val="List Paragraph"/>
    <w:basedOn w:val="a"/>
    <w:uiPriority w:val="34"/>
    <w:qFormat/>
    <w:rsid w:val="00A04AC6"/>
    <w:pPr>
      <w:ind w:left="720"/>
      <w:contextualSpacing/>
    </w:pPr>
  </w:style>
  <w:style w:type="paragraph" w:styleId="ae">
    <w:name w:val="Body Text"/>
    <w:basedOn w:val="a"/>
    <w:link w:val="af"/>
    <w:uiPriority w:val="99"/>
    <w:rsid w:val="00A04AC6"/>
    <w:pPr>
      <w:autoSpaceDE w:val="0"/>
      <w:autoSpaceDN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99"/>
    <w:rsid w:val="00A04AC6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f0">
    <w:name w:val="Table Grid"/>
    <w:basedOn w:val="a1"/>
    <w:uiPriority w:val="59"/>
    <w:rsid w:val="004E2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54353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4353A"/>
    <w:rPr>
      <w:color w:val="000000"/>
    </w:rPr>
  </w:style>
  <w:style w:type="paragraph" w:styleId="af3">
    <w:name w:val="footer"/>
    <w:basedOn w:val="a"/>
    <w:link w:val="af4"/>
    <w:uiPriority w:val="99"/>
    <w:unhideWhenUsed/>
    <w:rsid w:val="0054353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54353A"/>
    <w:rPr>
      <w:color w:val="000000"/>
    </w:rPr>
  </w:style>
  <w:style w:type="character" w:customStyle="1" w:styleId="apple-style-span">
    <w:name w:val="apple-style-span"/>
    <w:basedOn w:val="a0"/>
    <w:rsid w:val="00FB2E7B"/>
  </w:style>
  <w:style w:type="paragraph" w:styleId="af5">
    <w:name w:val="Balloon Text"/>
    <w:basedOn w:val="a"/>
    <w:link w:val="af6"/>
    <w:uiPriority w:val="99"/>
    <w:semiHidden/>
    <w:unhideWhenUsed/>
    <w:rsid w:val="00FB2E7B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B2E7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6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cons/cgi/online.cgi?req=doc&amp;base=LAW&amp;n=204006&amp;rnd=228224.129762360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cons/cgi/online.cgi?req=doc&amp;base=LAW&amp;n=203995&amp;rnd=228224.227032878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cs.cntd.ru/document/5420096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docs.cntd.ru/document/90187606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90176586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C1BA2-7CF5-467A-BFE3-ACB28E54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1655</Words>
  <Characters>9439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30kabinet</dc:creator>
  <cp:lastModifiedBy>Radishevskaia</cp:lastModifiedBy>
  <cp:revision>4</cp:revision>
  <cp:lastPrinted>2016-10-24T07:58:00Z</cp:lastPrinted>
  <dcterms:created xsi:type="dcterms:W3CDTF">2016-12-01T04:42:00Z</dcterms:created>
  <dcterms:modified xsi:type="dcterms:W3CDTF">2017-04-17T02:57:00Z</dcterms:modified>
</cp:coreProperties>
</file>