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5EEC7A9" w14:textId="303C6911" w:rsidR="00D37DDC" w:rsidRPr="00D37DDC" w:rsidRDefault="00D37DDC" w:rsidP="00D37DDC">
      <w:pPr>
        <w:pStyle w:val="a1"/>
        <w:widowControl/>
        <w:spacing w:after="0" w:line="336" w:lineRule="auto"/>
        <w:ind w:right="1410"/>
        <w:jc w:val="righ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П</w:t>
      </w:r>
      <w:bookmarkStart w:id="0" w:name="_GoBack"/>
      <w:bookmarkEnd w:id="0"/>
      <w:r>
        <w:rPr>
          <w:b/>
          <w:bCs/>
          <w:sz w:val="20"/>
          <w:szCs w:val="20"/>
        </w:rPr>
        <w:t>риложение</w:t>
      </w:r>
    </w:p>
    <w:p w14:paraId="46408033" w14:textId="77777777" w:rsidR="00954DDC" w:rsidRDefault="009306C8">
      <w:pPr>
        <w:pStyle w:val="a1"/>
        <w:widowControl/>
        <w:spacing w:after="0" w:line="336" w:lineRule="auto"/>
        <w:ind w:right="141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План</w:t>
      </w:r>
    </w:p>
    <w:p w14:paraId="3382F8D3" w14:textId="77777777" w:rsidR="00954DDC" w:rsidRDefault="009306C8">
      <w:pPr>
        <w:pStyle w:val="a1"/>
        <w:widowControl/>
        <w:spacing w:after="0" w:line="336" w:lineRule="auto"/>
        <w:ind w:right="141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проведения тематических мероприятий по профилактике заболеваний и </w:t>
      </w:r>
    </w:p>
    <w:p w14:paraId="42907764" w14:textId="77777777" w:rsidR="00954DDC" w:rsidRDefault="009306C8">
      <w:pPr>
        <w:pStyle w:val="a1"/>
        <w:widowControl/>
        <w:spacing w:after="0" w:line="336" w:lineRule="auto"/>
        <w:ind w:right="141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поддержке здорового образа жизни на апрель 2023 года</w:t>
      </w:r>
    </w:p>
    <w:p w14:paraId="3B410EC5" w14:textId="77777777" w:rsidR="00954DDC" w:rsidRDefault="009306C8">
      <w:pPr>
        <w:pStyle w:val="a1"/>
        <w:widowControl/>
        <w:spacing w:after="0" w:line="336" w:lineRule="auto"/>
        <w:ind w:right="141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 ГБУЗ НСО «Барабинская ЦРБ»</w:t>
      </w:r>
    </w:p>
    <w:tbl>
      <w:tblPr>
        <w:tblW w:w="14570" w:type="dxa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384"/>
        <w:gridCol w:w="1635"/>
        <w:gridCol w:w="4722"/>
        <w:gridCol w:w="2914"/>
        <w:gridCol w:w="2915"/>
      </w:tblGrid>
      <w:tr w:rsidR="00954DDC" w14:paraId="73B4AF75" w14:textId="77777777">
        <w:tc>
          <w:tcPr>
            <w:tcW w:w="23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9E0746E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</w:t>
            </w:r>
          </w:p>
        </w:tc>
        <w:tc>
          <w:tcPr>
            <w:tcW w:w="16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2DF8A22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Время</w:t>
            </w:r>
          </w:p>
        </w:tc>
        <w:tc>
          <w:tcPr>
            <w:tcW w:w="47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4C322F4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Название мероприятия,</w:t>
            </w:r>
          </w:p>
          <w:p w14:paraId="1D20B3FF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краткое описание</w:t>
            </w:r>
          </w:p>
        </w:tc>
        <w:tc>
          <w:tcPr>
            <w:tcW w:w="29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AA610D0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Место проведения,</w:t>
            </w:r>
          </w:p>
          <w:p w14:paraId="1FDFA081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</w:p>
        </w:tc>
        <w:tc>
          <w:tcPr>
            <w:tcW w:w="29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611D3D64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Ответственный,</w:t>
            </w:r>
          </w:p>
          <w:p w14:paraId="39C91EF0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контактный телефон</w:t>
            </w:r>
          </w:p>
        </w:tc>
      </w:tr>
      <w:tr w:rsidR="00954DDC" w14:paraId="6319C091" w14:textId="77777777">
        <w:tc>
          <w:tcPr>
            <w:tcW w:w="238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5BC0646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03.04.2023</w:t>
            </w:r>
          </w:p>
        </w:tc>
        <w:tc>
          <w:tcPr>
            <w:tcW w:w="163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949A57D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10:00</w:t>
            </w:r>
          </w:p>
        </w:tc>
        <w:tc>
          <w:tcPr>
            <w:tcW w:w="472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95E8234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«Формирование здорового образа жизни».</w:t>
            </w:r>
          </w:p>
          <w:p w14:paraId="29B5DDE8" w14:textId="77777777" w:rsidR="00954DDC" w:rsidRDefault="009306C8">
            <w:pPr>
              <w:pStyle w:val="ac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ВОЗ констатирует, что неинфекционные заболевания в 70% случаев являются причиной преждевременной </w:t>
            </w:r>
            <w:proofErr w:type="spellStart"/>
            <w:r>
              <w:rPr>
                <w:sz w:val="28"/>
                <w:szCs w:val="28"/>
              </w:rPr>
              <w:t>смерти</w:t>
            </w:r>
            <w:proofErr w:type="gramStart"/>
            <w:r>
              <w:rPr>
                <w:sz w:val="28"/>
                <w:szCs w:val="28"/>
              </w:rPr>
              <w:t>,п</w:t>
            </w:r>
            <w:proofErr w:type="gramEnd"/>
            <w:r>
              <w:rPr>
                <w:sz w:val="28"/>
                <w:szCs w:val="28"/>
              </w:rPr>
              <w:t>оэтому</w:t>
            </w:r>
            <w:proofErr w:type="spellEnd"/>
            <w:r>
              <w:rPr>
                <w:sz w:val="28"/>
                <w:szCs w:val="28"/>
              </w:rPr>
              <w:t xml:space="preserve"> укрепление здоровья населения одна из актуальных задач </w:t>
            </w:r>
            <w:proofErr w:type="spellStart"/>
            <w:r>
              <w:rPr>
                <w:sz w:val="28"/>
                <w:szCs w:val="28"/>
              </w:rPr>
              <w:t>здравоохранения,важным</w:t>
            </w:r>
            <w:proofErr w:type="spellEnd"/>
            <w:r>
              <w:rPr>
                <w:sz w:val="28"/>
                <w:szCs w:val="28"/>
              </w:rPr>
              <w:t xml:space="preserve"> аспектом которой является здоровый образ жизни (ЗОЖ)</w:t>
            </w:r>
          </w:p>
          <w:p w14:paraId="410EDF07" w14:textId="77777777" w:rsidR="00954DDC" w:rsidRDefault="009306C8">
            <w:pPr>
              <w:pStyle w:val="ac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Здоровый образ жизни — образ жизни отельного человека с целью профилактики болезней и укрепления здоровья. ЗОЖ является предпосылкой для развития разных сторон жизнедеятельности человека, достижения им активного долголетия и полноценного выполнения социальных функций. Здоровье-</w:t>
            </w:r>
            <w:r>
              <w:rPr>
                <w:sz w:val="28"/>
                <w:szCs w:val="28"/>
              </w:rPr>
              <w:lastRenderedPageBreak/>
              <w:t>непременное условие счастья.</w:t>
            </w:r>
          </w:p>
        </w:tc>
        <w:tc>
          <w:tcPr>
            <w:tcW w:w="291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28EEFE6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ГБУЗ НСО «Барабинская ЦРБ»</w:t>
            </w:r>
          </w:p>
          <w:p w14:paraId="70963B05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НСО </w:t>
            </w:r>
            <w:proofErr w:type="spellStart"/>
            <w:r>
              <w:rPr>
                <w:sz w:val="28"/>
                <w:szCs w:val="28"/>
              </w:rPr>
              <w:t>г.Барабинск</w:t>
            </w:r>
            <w:proofErr w:type="spellEnd"/>
            <w:r>
              <w:rPr>
                <w:sz w:val="28"/>
                <w:szCs w:val="28"/>
              </w:rPr>
              <w:t xml:space="preserve"> ул. Кирова д.18 </w:t>
            </w:r>
          </w:p>
        </w:tc>
        <w:tc>
          <w:tcPr>
            <w:tcW w:w="291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4E632162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Шубина Татьяна Юрьевна </w:t>
            </w:r>
          </w:p>
          <w:p w14:paraId="4C047C1A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8-913-942-55-32</w:t>
            </w:r>
          </w:p>
        </w:tc>
      </w:tr>
      <w:tr w:rsidR="00954DDC" w14:paraId="44AF37A5" w14:textId="77777777">
        <w:tc>
          <w:tcPr>
            <w:tcW w:w="238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DFD73AF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07.04.2023</w:t>
            </w:r>
          </w:p>
        </w:tc>
        <w:tc>
          <w:tcPr>
            <w:tcW w:w="163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F4BE7D4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12:00</w:t>
            </w:r>
          </w:p>
        </w:tc>
        <w:tc>
          <w:tcPr>
            <w:tcW w:w="472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E096F2F" w14:textId="77777777" w:rsidR="00954DDC" w:rsidRDefault="009306C8">
            <w:pPr>
              <w:pStyle w:val="ac"/>
              <w:jc w:val="center"/>
            </w:pPr>
            <w:r>
              <w:rPr>
                <w:sz w:val="28"/>
                <w:szCs w:val="28"/>
              </w:rPr>
              <w:t>«Депрессия и сердечно-сосудистые заболевания»</w:t>
            </w:r>
          </w:p>
          <w:p w14:paraId="1AFB1646" w14:textId="77777777" w:rsidR="00954DDC" w:rsidRDefault="009306C8">
            <w:pPr>
              <w:pStyle w:val="ac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 данным эпидемиологического исследования, частота выявления депрессий у мужчин составляет 5,7%, а у женщин – 11,7% . В ходе российского исследования установлено, что симптомы депрессии отмечаются у 45,9% пациентов поликлиник, больниц, научно-исследовательских центров терапевтического, кардиологического и неврологического профиля</w:t>
            </w:r>
            <w:proofErr w:type="gramStart"/>
            <w:r>
              <w:rPr>
                <w:color w:val="000000"/>
                <w:sz w:val="28"/>
                <w:szCs w:val="28"/>
              </w:rPr>
              <w:t xml:space="preserve"> .</w:t>
            </w:r>
            <w:proofErr w:type="gramEnd"/>
            <w:r>
              <w:rPr>
                <w:color w:val="000000"/>
                <w:sz w:val="28"/>
                <w:szCs w:val="28"/>
              </w:rPr>
              <w:t xml:space="preserve"> В психопатологической картине у больных с сердечно-сосудистыми заболеваниями (ССЗ) преобладают разной степени выраженности аффективные расстройства, главным образом депрессивные. Установлено, что депрессия у больных с ССЗ наблюдается значительно чаще, чем в популяции, достигая почти 50% </w:t>
            </w:r>
          </w:p>
        </w:tc>
        <w:tc>
          <w:tcPr>
            <w:tcW w:w="291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D9237C0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ГБУЗ НСО «Барабинская ЦРБ»</w:t>
            </w:r>
          </w:p>
          <w:p w14:paraId="5D717CB1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НСО </w:t>
            </w:r>
            <w:proofErr w:type="spellStart"/>
            <w:r>
              <w:rPr>
                <w:sz w:val="28"/>
                <w:szCs w:val="28"/>
              </w:rPr>
              <w:t>г.Барабинск</w:t>
            </w:r>
            <w:proofErr w:type="spellEnd"/>
            <w:r>
              <w:rPr>
                <w:sz w:val="28"/>
                <w:szCs w:val="28"/>
              </w:rPr>
              <w:t xml:space="preserve"> ул. Кирова д.18 </w:t>
            </w:r>
          </w:p>
        </w:tc>
        <w:tc>
          <w:tcPr>
            <w:tcW w:w="291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65C97820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Шубина Татьяна Юрьевна </w:t>
            </w:r>
          </w:p>
          <w:p w14:paraId="7D125E0E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8-913-942-55-32</w:t>
            </w:r>
          </w:p>
        </w:tc>
      </w:tr>
      <w:tr w:rsidR="00954DDC" w14:paraId="60EDD409" w14:textId="77777777">
        <w:tc>
          <w:tcPr>
            <w:tcW w:w="238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0F698D3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11.04.2023</w:t>
            </w:r>
          </w:p>
        </w:tc>
        <w:tc>
          <w:tcPr>
            <w:tcW w:w="163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F518EFF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10:00</w:t>
            </w:r>
          </w:p>
        </w:tc>
        <w:tc>
          <w:tcPr>
            <w:tcW w:w="472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6E7BD41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«Подсчет калорий»</w:t>
            </w:r>
          </w:p>
          <w:p w14:paraId="135440AE" w14:textId="77777777" w:rsidR="00954DDC" w:rsidRDefault="00954DDC">
            <w:pPr>
              <w:pStyle w:val="ac"/>
              <w:jc w:val="center"/>
              <w:rPr>
                <w:sz w:val="28"/>
                <w:szCs w:val="28"/>
              </w:rPr>
            </w:pPr>
          </w:p>
          <w:p w14:paraId="2242136D" w14:textId="77777777" w:rsidR="00954DDC" w:rsidRDefault="009306C8">
            <w:pPr>
              <w:pStyle w:val="ac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Многим это может показаться чересчур сложно, но это лишь на первый взгляд. Разумное ограничение </w:t>
            </w:r>
            <w:r>
              <w:rPr>
                <w:color w:val="000000"/>
                <w:sz w:val="28"/>
                <w:szCs w:val="28"/>
              </w:rPr>
              <w:lastRenderedPageBreak/>
              <w:t>рациона позволит поддерживать желаемую физическую форму и сделать питание более сбалансированным. Грамотный подход к данному вопросу поможет постепенно скорректировать пищевые привычки. Подсчет калорий позволяет не отказываться от употребления определенных блюд, а сделать похудение более комфортным</w:t>
            </w:r>
          </w:p>
        </w:tc>
        <w:tc>
          <w:tcPr>
            <w:tcW w:w="291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BF0099F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ГБУЗ НСО «Барабинская ЦРБ»</w:t>
            </w:r>
          </w:p>
          <w:p w14:paraId="22AE0E7A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НСО </w:t>
            </w:r>
            <w:proofErr w:type="spellStart"/>
            <w:r>
              <w:rPr>
                <w:sz w:val="28"/>
                <w:szCs w:val="28"/>
              </w:rPr>
              <w:t>г.Барабинск</w:t>
            </w:r>
            <w:proofErr w:type="spellEnd"/>
            <w:r>
              <w:rPr>
                <w:sz w:val="28"/>
                <w:szCs w:val="28"/>
              </w:rPr>
              <w:t xml:space="preserve"> ул. Кирова д.18 </w:t>
            </w:r>
          </w:p>
        </w:tc>
        <w:tc>
          <w:tcPr>
            <w:tcW w:w="291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A6E1F83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Шубина Татьяна Юрьевна </w:t>
            </w:r>
          </w:p>
          <w:p w14:paraId="3DBB991D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8-913-942-55-32</w:t>
            </w:r>
          </w:p>
        </w:tc>
      </w:tr>
      <w:tr w:rsidR="00954DDC" w14:paraId="6AA9107B" w14:textId="77777777">
        <w:tc>
          <w:tcPr>
            <w:tcW w:w="238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EEC49B1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13.04.2023</w:t>
            </w:r>
          </w:p>
        </w:tc>
        <w:tc>
          <w:tcPr>
            <w:tcW w:w="163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9D3DEC5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10:00</w:t>
            </w:r>
          </w:p>
        </w:tc>
        <w:tc>
          <w:tcPr>
            <w:tcW w:w="472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01612BF" w14:textId="77777777" w:rsidR="00954DDC" w:rsidRDefault="009306C8">
            <w:pPr>
              <w:pStyle w:val="ac"/>
              <w:shd w:val="clear" w:color="auto" w:fill="FFFFFF"/>
              <w:spacing w:after="30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«Профилактика ожирения»</w:t>
            </w:r>
          </w:p>
          <w:p w14:paraId="69D9E16E" w14:textId="77777777" w:rsidR="00954DDC" w:rsidRDefault="009306C8">
            <w:pPr>
              <w:pStyle w:val="ac"/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Нерациональное питание с избыточной энергоемкостью </w:t>
            </w:r>
            <w:proofErr w:type="spellStart"/>
            <w:r>
              <w:rPr>
                <w:sz w:val="28"/>
                <w:szCs w:val="28"/>
              </w:rPr>
              <w:t>пищи</w:t>
            </w:r>
            <w:proofErr w:type="gramStart"/>
            <w:r>
              <w:rPr>
                <w:sz w:val="28"/>
                <w:szCs w:val="28"/>
              </w:rPr>
              <w:t>,н</w:t>
            </w:r>
            <w:proofErr w:type="gramEnd"/>
            <w:r>
              <w:rPr>
                <w:sz w:val="28"/>
                <w:szCs w:val="28"/>
              </w:rPr>
              <w:t>изкая</w:t>
            </w:r>
            <w:proofErr w:type="spellEnd"/>
            <w:r>
              <w:rPr>
                <w:sz w:val="28"/>
                <w:szCs w:val="28"/>
              </w:rPr>
              <w:t xml:space="preserve"> физическая активность и сидячий образ жизни — главные факторы роста распространенности абдоминального и генерализованного ожирения.</w:t>
            </w:r>
          </w:p>
          <w:p w14:paraId="66AA3411" w14:textId="77777777" w:rsidR="00954DDC" w:rsidRDefault="00954DDC">
            <w:pPr>
              <w:pStyle w:val="ac"/>
            </w:pPr>
          </w:p>
        </w:tc>
        <w:tc>
          <w:tcPr>
            <w:tcW w:w="291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A9C685D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ГБУЗ НСО «Барабинская ЦРБ»</w:t>
            </w:r>
          </w:p>
          <w:p w14:paraId="4D5C78BF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НСО </w:t>
            </w:r>
            <w:proofErr w:type="spellStart"/>
            <w:r>
              <w:rPr>
                <w:sz w:val="28"/>
                <w:szCs w:val="28"/>
              </w:rPr>
              <w:t>г.Барабинск</w:t>
            </w:r>
            <w:proofErr w:type="spellEnd"/>
            <w:r>
              <w:rPr>
                <w:sz w:val="28"/>
                <w:szCs w:val="28"/>
              </w:rPr>
              <w:t xml:space="preserve"> ул. Кирова д.18 </w:t>
            </w:r>
          </w:p>
        </w:tc>
        <w:tc>
          <w:tcPr>
            <w:tcW w:w="291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6F9123BB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Шубина Татьяна Юрьевна </w:t>
            </w:r>
          </w:p>
          <w:p w14:paraId="2E14AFCD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8-913-942-55-32</w:t>
            </w:r>
          </w:p>
        </w:tc>
      </w:tr>
      <w:tr w:rsidR="00954DDC" w14:paraId="2EF38679" w14:textId="77777777">
        <w:tc>
          <w:tcPr>
            <w:tcW w:w="238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2EA23AF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17.04.2023</w:t>
            </w:r>
          </w:p>
        </w:tc>
        <w:tc>
          <w:tcPr>
            <w:tcW w:w="163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B67EB16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10:00</w:t>
            </w:r>
          </w:p>
        </w:tc>
        <w:tc>
          <w:tcPr>
            <w:tcW w:w="472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CB25DDD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«Донорство»</w:t>
            </w:r>
          </w:p>
          <w:p w14:paraId="61C7F44C" w14:textId="77777777" w:rsidR="00954DDC" w:rsidRDefault="009306C8">
            <w:pPr>
              <w:pStyle w:val="ac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Донорство является важнейшим разделом современного здравоохранения. Широкое использование донорской крови, ее компонентов и препаратов способствует созданию необходимых условий для дальнейшего развития высокоэффективной медицинской </w:t>
            </w:r>
            <w:r>
              <w:rPr>
                <w:color w:val="000000"/>
                <w:sz w:val="28"/>
                <w:szCs w:val="28"/>
              </w:rPr>
              <w:lastRenderedPageBreak/>
              <w:t>помощи населению, применению современных методов лечения больных, сокращению сроков их пребывания в лечебных учреждениях, значительному уменьшению расходов государственных средств на социальное страхование.</w:t>
            </w:r>
          </w:p>
        </w:tc>
        <w:tc>
          <w:tcPr>
            <w:tcW w:w="291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EF4021E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ГБУЗ НСО «Барабинская ЦРБ»</w:t>
            </w:r>
          </w:p>
          <w:p w14:paraId="02021211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НСО </w:t>
            </w:r>
            <w:proofErr w:type="spellStart"/>
            <w:r>
              <w:rPr>
                <w:sz w:val="28"/>
                <w:szCs w:val="28"/>
              </w:rPr>
              <w:t>г.Барабинск</w:t>
            </w:r>
            <w:proofErr w:type="spellEnd"/>
            <w:r>
              <w:rPr>
                <w:sz w:val="28"/>
                <w:szCs w:val="28"/>
              </w:rPr>
              <w:t xml:space="preserve"> ул. Кирова д.18 </w:t>
            </w:r>
          </w:p>
        </w:tc>
        <w:tc>
          <w:tcPr>
            <w:tcW w:w="291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47BCF7F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Шубина Татьяна Юрьевна </w:t>
            </w:r>
          </w:p>
          <w:p w14:paraId="3CD41341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8-913-942-55-32</w:t>
            </w:r>
          </w:p>
        </w:tc>
      </w:tr>
      <w:tr w:rsidR="00954DDC" w14:paraId="6392D58F" w14:textId="77777777">
        <w:tc>
          <w:tcPr>
            <w:tcW w:w="238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F7A8BF9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20.04.2023</w:t>
            </w:r>
          </w:p>
        </w:tc>
        <w:tc>
          <w:tcPr>
            <w:tcW w:w="163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B58BC41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10:00</w:t>
            </w:r>
          </w:p>
        </w:tc>
        <w:tc>
          <w:tcPr>
            <w:tcW w:w="472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63AD991" w14:textId="77777777" w:rsidR="00954DDC" w:rsidRDefault="009306C8">
            <w:pPr>
              <w:pStyle w:val="ac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«Польза донорства»</w:t>
            </w:r>
          </w:p>
          <w:p w14:paraId="1AB93BE3" w14:textId="77777777" w:rsidR="00954DDC" w:rsidRDefault="00954DDC">
            <w:pPr>
              <w:pStyle w:val="ac"/>
              <w:jc w:val="center"/>
              <w:rPr>
                <w:color w:val="000000"/>
                <w:sz w:val="28"/>
                <w:szCs w:val="28"/>
              </w:rPr>
            </w:pPr>
          </w:p>
          <w:p w14:paraId="4F3B2D62" w14:textId="77777777" w:rsidR="00954DDC" w:rsidRDefault="009306C8">
            <w:pPr>
              <w:pStyle w:val="a1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Кроводача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полезна для профилактики всех «болезней накопления» — атеросклероза, подагры, нарушений пищеварения, деятельности поджелудочной железы, печени, основного обмена.</w:t>
            </w:r>
          </w:p>
          <w:p w14:paraId="2C48F21A" w14:textId="77777777" w:rsidR="00954DDC" w:rsidRDefault="009306C8">
            <w:pPr>
              <w:pStyle w:val="a1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Регулярная сдача крови способствует улучшению самочувствия. Активизируется работа кроветворных органов, это стимулирует работу всего организма. Укрепляется иммунитет, холестерин поддерживается на низком уровне, органы и ткани обогащаются кислородом, интенсивнее выводятся из организма вредные вещества.</w:t>
            </w:r>
          </w:p>
          <w:p w14:paraId="057C9FB3" w14:textId="77777777" w:rsidR="00954DDC" w:rsidRDefault="00954DDC">
            <w:pPr>
              <w:pStyle w:val="ac"/>
              <w:rPr>
                <w:color w:val="000000"/>
                <w:sz w:val="28"/>
                <w:szCs w:val="28"/>
              </w:rPr>
            </w:pPr>
          </w:p>
        </w:tc>
        <w:tc>
          <w:tcPr>
            <w:tcW w:w="291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90737BF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ГБУЗ НСО «Барабинская ЦРБ»</w:t>
            </w:r>
          </w:p>
          <w:p w14:paraId="44F26A2F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НСО </w:t>
            </w:r>
            <w:proofErr w:type="spellStart"/>
            <w:r>
              <w:rPr>
                <w:sz w:val="28"/>
                <w:szCs w:val="28"/>
              </w:rPr>
              <w:t>г.Барабинск</w:t>
            </w:r>
            <w:proofErr w:type="spellEnd"/>
            <w:r>
              <w:rPr>
                <w:sz w:val="28"/>
                <w:szCs w:val="28"/>
              </w:rPr>
              <w:t xml:space="preserve"> ул. Кирова д.18 </w:t>
            </w:r>
          </w:p>
        </w:tc>
        <w:tc>
          <w:tcPr>
            <w:tcW w:w="291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2E07813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Шубина Татьяна Юрьевна </w:t>
            </w:r>
          </w:p>
          <w:p w14:paraId="186B3311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8-913-942-55-32</w:t>
            </w:r>
          </w:p>
        </w:tc>
      </w:tr>
      <w:tr w:rsidR="00954DDC" w14:paraId="5A1A51EC" w14:textId="77777777">
        <w:tc>
          <w:tcPr>
            <w:tcW w:w="238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317CC9B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24.04.2023</w:t>
            </w:r>
          </w:p>
        </w:tc>
        <w:tc>
          <w:tcPr>
            <w:tcW w:w="163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311213D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10:00</w:t>
            </w:r>
          </w:p>
        </w:tc>
        <w:tc>
          <w:tcPr>
            <w:tcW w:w="472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334ED37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«Популяризация лучших практик укрепления здоровья на рабочих местах»</w:t>
            </w:r>
          </w:p>
          <w:p w14:paraId="707D1877" w14:textId="77777777" w:rsidR="00954DDC" w:rsidRDefault="00954DDC">
            <w:pPr>
              <w:pStyle w:val="ac"/>
              <w:jc w:val="center"/>
              <w:rPr>
                <w:sz w:val="28"/>
                <w:szCs w:val="28"/>
              </w:rPr>
            </w:pPr>
          </w:p>
          <w:p w14:paraId="0A2083FF" w14:textId="77777777" w:rsidR="00954DDC" w:rsidRDefault="009306C8">
            <w:pPr>
              <w:pStyle w:val="ac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Большую часть жизни человек проводит на работе. То, как он чувствует себя на рабочем месте — один из факторов, определяющих общее благополучие. Комфортные условия труда и благоприятная психологическая атмосфера в коллективе способствуют охране психического здоровья людей и повышают их производительность труда. От этого выигрывают все: и работники, и работодатели, и общество в целом. </w:t>
            </w:r>
          </w:p>
        </w:tc>
        <w:tc>
          <w:tcPr>
            <w:tcW w:w="291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C747D5E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ГБУЗ НСО «Барабинская ЦРБ»</w:t>
            </w:r>
          </w:p>
          <w:p w14:paraId="3BFA4DAD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НСО </w:t>
            </w:r>
            <w:proofErr w:type="spellStart"/>
            <w:r>
              <w:rPr>
                <w:sz w:val="28"/>
                <w:szCs w:val="28"/>
              </w:rPr>
              <w:t>г.Барабинск</w:t>
            </w:r>
            <w:proofErr w:type="spellEnd"/>
            <w:r>
              <w:rPr>
                <w:sz w:val="28"/>
                <w:szCs w:val="28"/>
              </w:rPr>
              <w:t xml:space="preserve"> ул. Кирова д.18 </w:t>
            </w:r>
          </w:p>
        </w:tc>
        <w:tc>
          <w:tcPr>
            <w:tcW w:w="291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C82A71D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Шубина Татьяна Юрьевна </w:t>
            </w:r>
          </w:p>
          <w:p w14:paraId="0B51BF08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8-913-942-55-32</w:t>
            </w:r>
          </w:p>
        </w:tc>
      </w:tr>
      <w:tr w:rsidR="00954DDC" w14:paraId="2BDFBF15" w14:textId="77777777">
        <w:tc>
          <w:tcPr>
            <w:tcW w:w="238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EC5B788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30.04.2023</w:t>
            </w:r>
          </w:p>
        </w:tc>
        <w:tc>
          <w:tcPr>
            <w:tcW w:w="163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21EAC5B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10:00</w:t>
            </w:r>
          </w:p>
        </w:tc>
        <w:tc>
          <w:tcPr>
            <w:tcW w:w="472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DC6F1A2" w14:textId="77777777" w:rsidR="00954DDC" w:rsidRDefault="009306C8">
            <w:pPr>
              <w:pStyle w:val="ac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«Дыши полной грудью»</w:t>
            </w:r>
          </w:p>
          <w:p w14:paraId="44308DC5" w14:textId="77777777" w:rsidR="00954DDC" w:rsidRDefault="00954DDC">
            <w:pPr>
              <w:pStyle w:val="ac"/>
              <w:jc w:val="center"/>
              <w:rPr>
                <w:color w:val="000000"/>
                <w:sz w:val="28"/>
                <w:szCs w:val="28"/>
              </w:rPr>
            </w:pPr>
          </w:p>
          <w:p w14:paraId="15BBA811" w14:textId="77777777" w:rsidR="00954DDC" w:rsidRDefault="009306C8">
            <w:pPr>
              <w:pStyle w:val="a1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Смертность от заболеваний, связанных с табакокурением, выросла за последние 10 лет с 250 до 400 тысяч человек в год. При этом, по оценкам специалистов, потребление табака в России является ведущим фактором риска для жизни и здоровья </w:t>
            </w:r>
            <w:r>
              <w:rPr>
                <w:color w:val="000000"/>
                <w:sz w:val="28"/>
                <w:szCs w:val="28"/>
              </w:rPr>
              <w:lastRenderedPageBreak/>
              <w:t>населения. Вместе с тем, именно табакокурение является одной из важнейших причин демографического кризиса, ежегодно потребление табака убивает более 700 тысяч россиян. </w:t>
            </w:r>
          </w:p>
          <w:p w14:paraId="5B2B646C" w14:textId="77777777" w:rsidR="00954DDC" w:rsidRDefault="009306C8">
            <w:pPr>
              <w:pStyle w:val="a1"/>
              <w:widowControl/>
              <w:spacing w:after="15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Кроме того, курильщикам не стоит забывать о таком факторе, как пассивное курение. Сигаретный дым дома или на улице вдыхают дети и подростки. Это тоже со временем может сформировать их зависимость от табака. Невозможно воспитать здорового ребенка в семье курильщиков</w:t>
            </w:r>
          </w:p>
          <w:p w14:paraId="2AB871AE" w14:textId="77777777" w:rsidR="00954DDC" w:rsidRDefault="00954DDC">
            <w:pPr>
              <w:pStyle w:val="ac"/>
              <w:rPr>
                <w:color w:val="000000"/>
                <w:sz w:val="28"/>
                <w:szCs w:val="28"/>
              </w:rPr>
            </w:pPr>
          </w:p>
        </w:tc>
        <w:tc>
          <w:tcPr>
            <w:tcW w:w="291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0EDF004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ГБУЗ НСО «Барабинская ЦРБ»</w:t>
            </w:r>
          </w:p>
          <w:p w14:paraId="431D67B9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НСО </w:t>
            </w:r>
            <w:proofErr w:type="spellStart"/>
            <w:r>
              <w:rPr>
                <w:sz w:val="28"/>
                <w:szCs w:val="28"/>
              </w:rPr>
              <w:t>г.Барабинск</w:t>
            </w:r>
            <w:proofErr w:type="spellEnd"/>
            <w:r>
              <w:rPr>
                <w:sz w:val="28"/>
                <w:szCs w:val="28"/>
              </w:rPr>
              <w:t xml:space="preserve"> ул. Кирова д.18 </w:t>
            </w:r>
          </w:p>
        </w:tc>
        <w:tc>
          <w:tcPr>
            <w:tcW w:w="291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A210CBB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Шубина Татьяна Юрьевна </w:t>
            </w:r>
          </w:p>
          <w:p w14:paraId="40F25626" w14:textId="77777777" w:rsidR="00954DDC" w:rsidRDefault="009306C8">
            <w:pPr>
              <w:pStyle w:val="a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8-913-942-55-32</w:t>
            </w:r>
          </w:p>
        </w:tc>
      </w:tr>
    </w:tbl>
    <w:p w14:paraId="41B242D9" w14:textId="77777777" w:rsidR="00954DDC" w:rsidRDefault="00954DDC">
      <w:pPr>
        <w:pStyle w:val="a1"/>
        <w:widowControl/>
        <w:spacing w:after="0" w:line="336" w:lineRule="auto"/>
        <w:ind w:right="1410"/>
        <w:jc w:val="center"/>
        <w:rPr>
          <w:b/>
          <w:bCs/>
          <w:sz w:val="28"/>
          <w:szCs w:val="28"/>
        </w:rPr>
      </w:pPr>
    </w:p>
    <w:sectPr w:rsidR="00954DDC">
      <w:pgSz w:w="16838" w:h="11906" w:orient="landscape"/>
      <w:pgMar w:top="1134" w:right="1134" w:bottom="1134" w:left="1134" w:header="0" w:footer="0" w:gutter="0"/>
      <w:cols w:space="720"/>
      <w:formProt w:val="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roid Sans Devanagari">
    <w:altName w:val="Segoe UI"/>
    <w:panose1 w:val="00000000000000000000"/>
    <w:charset w:val="00"/>
    <w:family w:val="roman"/>
    <w:notTrueType/>
    <w:pitch w:val="default"/>
  </w:font>
  <w:font w:name="Liberation Serif">
    <w:altName w:val="Times New Roman"/>
    <w:charset w:val="01"/>
    <w:family w:val="roman"/>
    <w:pitch w:val="variable"/>
  </w:font>
  <w:font w:name="OpenSymbol">
    <w:altName w:val="Segoe UI Symbol"/>
    <w:charset w:val="02"/>
    <w:family w:val="auto"/>
    <w:pitch w:val="default"/>
  </w:font>
  <w:font w:name="Liberation Mono">
    <w:altName w:val="Courier New"/>
    <w:charset w:val="01"/>
    <w:family w:val="modern"/>
    <w:pitch w:val="fixed"/>
  </w:font>
  <w:font w:name="Calibri Light"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4DDC"/>
    <w:rsid w:val="009306C8"/>
    <w:rsid w:val="00954DDC"/>
    <w:rsid w:val="00D37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0BE73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ahoma" w:hAnsi="Times New Roman" w:cs="Droid Sans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2">
    <w:name w:val="heading 2"/>
    <w:basedOn w:val="a0"/>
    <w:next w:val="a1"/>
    <w:uiPriority w:val="9"/>
    <w:semiHidden/>
    <w:unhideWhenUsed/>
    <w:qFormat/>
    <w:pPr>
      <w:spacing w:before="200"/>
      <w:outlineLvl w:val="1"/>
    </w:pPr>
    <w:rPr>
      <w:rFonts w:ascii="Liberation Serif" w:hAnsi="Liberation Serif"/>
      <w:b/>
      <w:bCs/>
      <w:sz w:val="36"/>
      <w:szCs w:val="36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a5">
    <w:name w:val="Выделение жирным"/>
    <w:qFormat/>
    <w:rPr>
      <w:b/>
      <w:bCs/>
    </w:rPr>
  </w:style>
  <w:style w:type="character" w:customStyle="1" w:styleId="a6">
    <w:name w:val="Маркеры списка"/>
    <w:qFormat/>
    <w:rPr>
      <w:rFonts w:ascii="OpenSymbol" w:eastAsia="OpenSymbol" w:hAnsi="OpenSymbol" w:cs="OpenSymbol"/>
    </w:rPr>
  </w:style>
  <w:style w:type="paragraph" w:styleId="a0">
    <w:name w:val="Title"/>
    <w:basedOn w:val="a"/>
    <w:next w:val="a1"/>
    <w:uiPriority w:val="10"/>
    <w:qFormat/>
    <w:pPr>
      <w:keepNext/>
      <w:spacing w:before="240" w:after="120"/>
    </w:pPr>
    <w:rPr>
      <w:sz w:val="28"/>
      <w:szCs w:val="28"/>
    </w:rPr>
  </w:style>
  <w:style w:type="paragraph" w:styleId="a1">
    <w:name w:val="Body Text"/>
    <w:basedOn w:val="a"/>
    <w:pPr>
      <w:spacing w:after="140" w:line="276" w:lineRule="auto"/>
    </w:pPr>
  </w:style>
  <w:style w:type="paragraph" w:styleId="a7">
    <w:name w:val="List"/>
    <w:basedOn w:val="a1"/>
  </w:style>
  <w:style w:type="paragraph" w:styleId="a8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9">
    <w:name w:val="index heading"/>
    <w:basedOn w:val="a"/>
    <w:qFormat/>
    <w:pPr>
      <w:suppressLineNumbers/>
    </w:pPr>
  </w:style>
  <w:style w:type="paragraph" w:customStyle="1" w:styleId="aa">
    <w:name w:val="Текст в заданном формате"/>
    <w:basedOn w:val="a"/>
    <w:qFormat/>
    <w:rPr>
      <w:rFonts w:ascii="Liberation Mono" w:eastAsia="Liberation Mono" w:hAnsi="Liberation Mono" w:cs="Liberation Mono"/>
      <w:sz w:val="20"/>
      <w:szCs w:val="20"/>
    </w:rPr>
  </w:style>
  <w:style w:type="paragraph" w:customStyle="1" w:styleId="ab">
    <w:name w:val="Горизонтальная линия"/>
    <w:basedOn w:val="a"/>
    <w:next w:val="a1"/>
    <w:qFormat/>
    <w:pPr>
      <w:suppressLineNumbers/>
      <w:pBdr>
        <w:bottom w:val="double" w:sz="2" w:space="0" w:color="808080"/>
      </w:pBdr>
      <w:spacing w:after="283"/>
    </w:pPr>
    <w:rPr>
      <w:sz w:val="12"/>
      <w:szCs w:val="12"/>
    </w:rPr>
  </w:style>
  <w:style w:type="paragraph" w:customStyle="1" w:styleId="ac">
    <w:name w:val="Содержимое таблицы"/>
    <w:basedOn w:val="a"/>
    <w:qFormat/>
    <w:pPr>
      <w:suppressLineNumbers/>
    </w:pPr>
  </w:style>
  <w:style w:type="paragraph" w:customStyle="1" w:styleId="ad">
    <w:name w:val="Заголовок таблицы"/>
    <w:basedOn w:val="ac"/>
    <w:qFormat/>
    <w:pPr>
      <w:jc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ahoma" w:hAnsi="Times New Roman" w:cs="Droid Sans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2">
    <w:name w:val="heading 2"/>
    <w:basedOn w:val="a0"/>
    <w:next w:val="a1"/>
    <w:uiPriority w:val="9"/>
    <w:semiHidden/>
    <w:unhideWhenUsed/>
    <w:qFormat/>
    <w:pPr>
      <w:spacing w:before="200"/>
      <w:outlineLvl w:val="1"/>
    </w:pPr>
    <w:rPr>
      <w:rFonts w:ascii="Liberation Serif" w:hAnsi="Liberation Serif"/>
      <w:b/>
      <w:bCs/>
      <w:sz w:val="36"/>
      <w:szCs w:val="36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a5">
    <w:name w:val="Выделение жирным"/>
    <w:qFormat/>
    <w:rPr>
      <w:b/>
      <w:bCs/>
    </w:rPr>
  </w:style>
  <w:style w:type="character" w:customStyle="1" w:styleId="a6">
    <w:name w:val="Маркеры списка"/>
    <w:qFormat/>
    <w:rPr>
      <w:rFonts w:ascii="OpenSymbol" w:eastAsia="OpenSymbol" w:hAnsi="OpenSymbol" w:cs="OpenSymbol"/>
    </w:rPr>
  </w:style>
  <w:style w:type="paragraph" w:styleId="a0">
    <w:name w:val="Title"/>
    <w:basedOn w:val="a"/>
    <w:next w:val="a1"/>
    <w:uiPriority w:val="10"/>
    <w:qFormat/>
    <w:pPr>
      <w:keepNext/>
      <w:spacing w:before="240" w:after="120"/>
    </w:pPr>
    <w:rPr>
      <w:sz w:val="28"/>
      <w:szCs w:val="28"/>
    </w:rPr>
  </w:style>
  <w:style w:type="paragraph" w:styleId="a1">
    <w:name w:val="Body Text"/>
    <w:basedOn w:val="a"/>
    <w:pPr>
      <w:spacing w:after="140" w:line="276" w:lineRule="auto"/>
    </w:pPr>
  </w:style>
  <w:style w:type="paragraph" w:styleId="a7">
    <w:name w:val="List"/>
    <w:basedOn w:val="a1"/>
  </w:style>
  <w:style w:type="paragraph" w:styleId="a8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9">
    <w:name w:val="index heading"/>
    <w:basedOn w:val="a"/>
    <w:qFormat/>
    <w:pPr>
      <w:suppressLineNumbers/>
    </w:pPr>
  </w:style>
  <w:style w:type="paragraph" w:customStyle="1" w:styleId="aa">
    <w:name w:val="Текст в заданном формате"/>
    <w:basedOn w:val="a"/>
    <w:qFormat/>
    <w:rPr>
      <w:rFonts w:ascii="Liberation Mono" w:eastAsia="Liberation Mono" w:hAnsi="Liberation Mono" w:cs="Liberation Mono"/>
      <w:sz w:val="20"/>
      <w:szCs w:val="20"/>
    </w:rPr>
  </w:style>
  <w:style w:type="paragraph" w:customStyle="1" w:styleId="ab">
    <w:name w:val="Горизонтальная линия"/>
    <w:basedOn w:val="a"/>
    <w:next w:val="a1"/>
    <w:qFormat/>
    <w:pPr>
      <w:suppressLineNumbers/>
      <w:pBdr>
        <w:bottom w:val="double" w:sz="2" w:space="0" w:color="808080"/>
      </w:pBdr>
      <w:spacing w:after="283"/>
    </w:pPr>
    <w:rPr>
      <w:sz w:val="12"/>
      <w:szCs w:val="12"/>
    </w:rPr>
  </w:style>
  <w:style w:type="paragraph" w:customStyle="1" w:styleId="ac">
    <w:name w:val="Содержимое таблицы"/>
    <w:basedOn w:val="a"/>
    <w:qFormat/>
    <w:pPr>
      <w:suppressLineNumbers/>
    </w:pPr>
  </w:style>
  <w:style w:type="paragraph" w:customStyle="1" w:styleId="ad">
    <w:name w:val="Заголовок таблицы"/>
    <w:basedOn w:val="ac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777</Words>
  <Characters>4431</Characters>
  <Application>Microsoft Office Word</Application>
  <DocSecurity>0</DocSecurity>
  <Lines>36</Lines>
  <Paragraphs>10</Paragraphs>
  <ScaleCrop>false</ScaleCrop>
  <Company/>
  <LinksUpToDate>false</LinksUpToDate>
  <CharactersWithSpaces>5198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Куркины</dc:creator>
  <dc:description/>
  <cp:lastModifiedBy>SMIElene</cp:lastModifiedBy>
  <cp:revision>3</cp:revision>
  <cp:lastPrinted>2022-12-08T11:37:00Z</cp:lastPrinted>
  <dcterms:created xsi:type="dcterms:W3CDTF">2023-03-18T06:17:00Z</dcterms:created>
  <dcterms:modified xsi:type="dcterms:W3CDTF">2023-03-24T09:44:00Z</dcterms:modified>
  <dc:language>ru-RU</dc:language>
</cp:coreProperties>
</file>