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7FE" w:rsidRDefault="003557FE" w:rsidP="003557FE">
      <w:pPr>
        <w:jc w:val="center"/>
        <w:rPr>
          <w:sz w:val="28"/>
          <w:szCs w:val="28"/>
        </w:rPr>
      </w:pPr>
      <w:r>
        <w:rPr>
          <w:sz w:val="28"/>
          <w:szCs w:val="28"/>
        </w:rPr>
        <w:t xml:space="preserve">Барабинская  районная трехсторонняя  комиссия </w:t>
      </w:r>
    </w:p>
    <w:p w:rsidR="003557FE" w:rsidRDefault="003557FE" w:rsidP="003557FE">
      <w:pPr>
        <w:jc w:val="center"/>
        <w:rPr>
          <w:sz w:val="28"/>
          <w:szCs w:val="28"/>
        </w:rPr>
      </w:pPr>
      <w:r>
        <w:rPr>
          <w:sz w:val="28"/>
          <w:szCs w:val="28"/>
        </w:rPr>
        <w:t xml:space="preserve">по регулированию социально-трудовых отношений </w:t>
      </w:r>
    </w:p>
    <w:p w:rsidR="003557FE" w:rsidRDefault="003557FE" w:rsidP="003557FE">
      <w:pPr>
        <w:jc w:val="center"/>
        <w:rPr>
          <w:sz w:val="28"/>
          <w:szCs w:val="28"/>
        </w:rPr>
      </w:pPr>
    </w:p>
    <w:p w:rsidR="003557FE" w:rsidRDefault="003557FE" w:rsidP="003557FE">
      <w:pPr>
        <w:jc w:val="center"/>
        <w:rPr>
          <w:sz w:val="28"/>
          <w:szCs w:val="28"/>
        </w:rPr>
      </w:pPr>
      <w:r>
        <w:rPr>
          <w:sz w:val="28"/>
          <w:szCs w:val="28"/>
        </w:rPr>
        <w:t>РЕШЕНИЕ</w:t>
      </w:r>
    </w:p>
    <w:p w:rsidR="003557FE" w:rsidRDefault="003557FE" w:rsidP="003557FE">
      <w:pPr>
        <w:rPr>
          <w:sz w:val="28"/>
          <w:szCs w:val="28"/>
        </w:rPr>
      </w:pPr>
    </w:p>
    <w:p w:rsidR="003557FE" w:rsidRDefault="004B1471" w:rsidP="003557FE">
      <w:pPr>
        <w:rPr>
          <w:sz w:val="28"/>
          <w:szCs w:val="28"/>
        </w:rPr>
      </w:pPr>
      <w:r>
        <w:rPr>
          <w:sz w:val="28"/>
          <w:szCs w:val="28"/>
        </w:rPr>
        <w:t xml:space="preserve">24 февраля 2022 год                           </w:t>
      </w:r>
      <w:r w:rsidR="003557FE">
        <w:rPr>
          <w:sz w:val="28"/>
          <w:szCs w:val="28"/>
        </w:rPr>
        <w:t xml:space="preserve">г. Барабинск                </w:t>
      </w:r>
      <w:r>
        <w:rPr>
          <w:sz w:val="28"/>
          <w:szCs w:val="28"/>
        </w:rPr>
        <w:t xml:space="preserve">                           № 1/4</w:t>
      </w:r>
      <w:r w:rsidR="003557FE">
        <w:rPr>
          <w:sz w:val="28"/>
          <w:szCs w:val="28"/>
        </w:rPr>
        <w:t xml:space="preserve">                                    </w:t>
      </w:r>
    </w:p>
    <w:p w:rsidR="003557FE" w:rsidRDefault="003557FE" w:rsidP="003557FE">
      <w:pPr>
        <w:rPr>
          <w:sz w:val="28"/>
          <w:szCs w:val="28"/>
        </w:rPr>
      </w:pPr>
    </w:p>
    <w:p w:rsidR="003557FE" w:rsidRDefault="003557FE" w:rsidP="003557FE">
      <w:pPr>
        <w:rPr>
          <w:b/>
          <w:sz w:val="28"/>
          <w:szCs w:val="28"/>
        </w:rPr>
      </w:pPr>
      <w:r>
        <w:rPr>
          <w:b/>
          <w:sz w:val="28"/>
          <w:szCs w:val="28"/>
        </w:rPr>
        <w:tab/>
      </w:r>
    </w:p>
    <w:p w:rsidR="003557FE" w:rsidRDefault="003557FE" w:rsidP="003557FE">
      <w:pPr>
        <w:rPr>
          <w:sz w:val="28"/>
          <w:szCs w:val="28"/>
        </w:rPr>
      </w:pPr>
      <w:r>
        <w:rPr>
          <w:sz w:val="28"/>
          <w:szCs w:val="28"/>
        </w:rPr>
        <w:t>О</w:t>
      </w:r>
      <w:r w:rsidR="00C8699A">
        <w:rPr>
          <w:sz w:val="28"/>
          <w:szCs w:val="28"/>
        </w:rPr>
        <w:t>б утверждении плана</w:t>
      </w:r>
      <w:r>
        <w:rPr>
          <w:sz w:val="28"/>
          <w:szCs w:val="28"/>
        </w:rPr>
        <w:t xml:space="preserve"> работы Барабинской районной </w:t>
      </w:r>
    </w:p>
    <w:p w:rsidR="003557FE" w:rsidRDefault="003557FE" w:rsidP="003557FE">
      <w:pPr>
        <w:rPr>
          <w:sz w:val="28"/>
          <w:szCs w:val="28"/>
        </w:rPr>
      </w:pPr>
      <w:r>
        <w:rPr>
          <w:sz w:val="28"/>
          <w:szCs w:val="28"/>
        </w:rPr>
        <w:t xml:space="preserve">трехсторонней комиссии по регулированию </w:t>
      </w:r>
    </w:p>
    <w:p w:rsidR="003557FE" w:rsidRDefault="003557FE" w:rsidP="003557FE">
      <w:pPr>
        <w:rPr>
          <w:sz w:val="28"/>
          <w:szCs w:val="28"/>
        </w:rPr>
      </w:pPr>
      <w:r>
        <w:rPr>
          <w:sz w:val="28"/>
          <w:szCs w:val="28"/>
        </w:rPr>
        <w:t>социально-трудовых отношений на 2022 год</w:t>
      </w:r>
    </w:p>
    <w:p w:rsidR="003557FE" w:rsidRDefault="003557FE" w:rsidP="003557FE">
      <w:pPr>
        <w:rPr>
          <w:sz w:val="28"/>
          <w:szCs w:val="28"/>
        </w:rPr>
      </w:pPr>
    </w:p>
    <w:p w:rsidR="003557FE" w:rsidRDefault="003557FE" w:rsidP="003557FE">
      <w:pPr>
        <w:rPr>
          <w:sz w:val="28"/>
          <w:szCs w:val="28"/>
        </w:rPr>
      </w:pPr>
    </w:p>
    <w:p w:rsidR="003557FE" w:rsidRDefault="003557FE" w:rsidP="003557FE">
      <w:pPr>
        <w:jc w:val="both"/>
        <w:rPr>
          <w:sz w:val="28"/>
          <w:szCs w:val="28"/>
        </w:rPr>
      </w:pPr>
      <w:r>
        <w:rPr>
          <w:sz w:val="28"/>
          <w:szCs w:val="28"/>
        </w:rPr>
        <w:tab/>
      </w:r>
      <w:proofErr w:type="gramStart"/>
      <w:r>
        <w:rPr>
          <w:sz w:val="28"/>
          <w:szCs w:val="28"/>
        </w:rPr>
        <w:t>Заслушав и обсудив информацию об утверждении плана Барабинской районной трехсторонней комиссии по регулированию социально-трудовых отношений на 2022 год Комиссия решила</w:t>
      </w:r>
      <w:proofErr w:type="gramEnd"/>
      <w:r>
        <w:rPr>
          <w:sz w:val="28"/>
          <w:szCs w:val="28"/>
        </w:rPr>
        <w:t>:</w:t>
      </w:r>
    </w:p>
    <w:p w:rsidR="003557FE" w:rsidRDefault="003557FE" w:rsidP="003557FE">
      <w:pPr>
        <w:pStyle w:val="a3"/>
        <w:numPr>
          <w:ilvl w:val="0"/>
          <w:numId w:val="1"/>
        </w:numPr>
        <w:ind w:left="0" w:firstLine="705"/>
        <w:jc w:val="both"/>
        <w:rPr>
          <w:sz w:val="28"/>
          <w:szCs w:val="28"/>
        </w:rPr>
      </w:pPr>
      <w:r>
        <w:rPr>
          <w:sz w:val="28"/>
          <w:szCs w:val="28"/>
        </w:rPr>
        <w:t xml:space="preserve">Утвердить план Барабинской районной трехсторонней комиссии по регулированию социально-трудовых отношений на 2022 год. </w:t>
      </w:r>
    </w:p>
    <w:p w:rsidR="003557FE" w:rsidRDefault="003557FE" w:rsidP="003557FE">
      <w:pPr>
        <w:jc w:val="both"/>
        <w:rPr>
          <w:sz w:val="28"/>
          <w:szCs w:val="28"/>
        </w:rPr>
      </w:pPr>
    </w:p>
    <w:p w:rsidR="003557FE" w:rsidRDefault="003557FE" w:rsidP="003557FE">
      <w:pPr>
        <w:jc w:val="both"/>
        <w:rPr>
          <w:sz w:val="28"/>
          <w:szCs w:val="28"/>
        </w:rPr>
      </w:pPr>
    </w:p>
    <w:p w:rsidR="003557FE" w:rsidRDefault="003557FE" w:rsidP="003557FE">
      <w:pPr>
        <w:jc w:val="both"/>
        <w:rPr>
          <w:sz w:val="28"/>
          <w:szCs w:val="28"/>
        </w:rPr>
      </w:pPr>
    </w:p>
    <w:p w:rsidR="003557FE" w:rsidRDefault="003557FE" w:rsidP="003557FE">
      <w:pPr>
        <w:jc w:val="both"/>
        <w:rPr>
          <w:sz w:val="28"/>
          <w:szCs w:val="28"/>
        </w:rPr>
      </w:pPr>
      <w:r>
        <w:rPr>
          <w:sz w:val="28"/>
          <w:szCs w:val="28"/>
        </w:rPr>
        <w:t xml:space="preserve">Координатор Комиссии                                                             А.В. Кибальников     </w:t>
      </w:r>
    </w:p>
    <w:p w:rsidR="003557FE" w:rsidRDefault="003557FE" w:rsidP="003557FE">
      <w:pPr>
        <w:jc w:val="both"/>
        <w:rPr>
          <w:sz w:val="28"/>
          <w:szCs w:val="28"/>
        </w:rPr>
      </w:pPr>
    </w:p>
    <w:p w:rsidR="003557FE" w:rsidRDefault="003557FE" w:rsidP="003557FE">
      <w:pPr>
        <w:jc w:val="both"/>
        <w:rPr>
          <w:sz w:val="28"/>
          <w:szCs w:val="28"/>
        </w:rPr>
      </w:pPr>
    </w:p>
    <w:p w:rsidR="003557FE" w:rsidRDefault="003557FE" w:rsidP="003557FE">
      <w:pPr>
        <w:jc w:val="both"/>
        <w:rPr>
          <w:sz w:val="28"/>
          <w:szCs w:val="28"/>
        </w:rPr>
      </w:pPr>
    </w:p>
    <w:p w:rsidR="003557FE" w:rsidRDefault="003557FE" w:rsidP="003557FE">
      <w:pPr>
        <w:jc w:val="both"/>
        <w:rPr>
          <w:sz w:val="28"/>
          <w:szCs w:val="28"/>
        </w:rPr>
      </w:pPr>
    </w:p>
    <w:p w:rsidR="003557FE" w:rsidRDefault="003557FE" w:rsidP="003557FE">
      <w:pPr>
        <w:jc w:val="both"/>
        <w:rPr>
          <w:sz w:val="28"/>
          <w:szCs w:val="28"/>
        </w:rPr>
      </w:pPr>
    </w:p>
    <w:p w:rsidR="003557FE" w:rsidRDefault="003557FE" w:rsidP="003557FE">
      <w:pPr>
        <w:jc w:val="both"/>
        <w:rPr>
          <w:sz w:val="28"/>
          <w:szCs w:val="28"/>
        </w:rPr>
      </w:pPr>
    </w:p>
    <w:p w:rsidR="003557FE" w:rsidRDefault="003557FE" w:rsidP="003557FE">
      <w:pPr>
        <w:jc w:val="both"/>
        <w:rPr>
          <w:sz w:val="28"/>
          <w:szCs w:val="28"/>
        </w:rPr>
      </w:pPr>
    </w:p>
    <w:p w:rsidR="003557FE" w:rsidRDefault="003557FE" w:rsidP="003557FE">
      <w:pPr>
        <w:jc w:val="both"/>
        <w:rPr>
          <w:sz w:val="28"/>
          <w:szCs w:val="28"/>
        </w:rPr>
      </w:pPr>
    </w:p>
    <w:p w:rsidR="003557FE" w:rsidRDefault="003557FE" w:rsidP="003557FE">
      <w:pPr>
        <w:jc w:val="both"/>
        <w:rPr>
          <w:sz w:val="28"/>
          <w:szCs w:val="28"/>
        </w:rPr>
      </w:pPr>
    </w:p>
    <w:p w:rsidR="00841C2D" w:rsidRDefault="00841C2D"/>
    <w:p w:rsidR="003557FE" w:rsidRDefault="003557FE"/>
    <w:p w:rsidR="003557FE" w:rsidRDefault="003557FE"/>
    <w:p w:rsidR="003557FE" w:rsidRDefault="003557FE"/>
    <w:p w:rsidR="003557FE" w:rsidRDefault="003557FE"/>
    <w:p w:rsidR="003557FE" w:rsidRDefault="003557FE"/>
    <w:p w:rsidR="003557FE" w:rsidRDefault="003557FE"/>
    <w:p w:rsidR="003557FE" w:rsidRDefault="003557FE"/>
    <w:p w:rsidR="003557FE" w:rsidRDefault="003557FE"/>
    <w:p w:rsidR="003557FE" w:rsidRDefault="003557FE"/>
    <w:p w:rsidR="003557FE" w:rsidRDefault="003557FE"/>
    <w:p w:rsidR="003557FE" w:rsidRDefault="003557FE"/>
    <w:p w:rsidR="003557FE" w:rsidRDefault="003557FE"/>
    <w:p w:rsidR="003557FE" w:rsidRDefault="003557FE"/>
    <w:p w:rsidR="003557FE" w:rsidRDefault="003557FE"/>
    <w:p w:rsidR="003557FE" w:rsidRDefault="003557FE"/>
    <w:p w:rsidR="003557FE" w:rsidRDefault="003557FE" w:rsidP="003557FE">
      <w:pPr>
        <w:jc w:val="center"/>
        <w:rPr>
          <w:sz w:val="28"/>
          <w:szCs w:val="28"/>
        </w:rPr>
      </w:pPr>
      <w:r>
        <w:rPr>
          <w:sz w:val="28"/>
          <w:szCs w:val="28"/>
        </w:rPr>
        <w:lastRenderedPageBreak/>
        <w:t xml:space="preserve">Барабинская  районная трехсторонняя  комиссия </w:t>
      </w:r>
    </w:p>
    <w:p w:rsidR="003557FE" w:rsidRDefault="003557FE" w:rsidP="003557FE">
      <w:pPr>
        <w:jc w:val="center"/>
        <w:rPr>
          <w:sz w:val="28"/>
          <w:szCs w:val="28"/>
        </w:rPr>
      </w:pPr>
      <w:r>
        <w:rPr>
          <w:sz w:val="28"/>
          <w:szCs w:val="28"/>
        </w:rPr>
        <w:t xml:space="preserve">по регулированию социально-трудовых отношений </w:t>
      </w:r>
    </w:p>
    <w:p w:rsidR="003557FE" w:rsidRDefault="003557FE" w:rsidP="003557FE">
      <w:pPr>
        <w:jc w:val="center"/>
        <w:rPr>
          <w:sz w:val="28"/>
          <w:szCs w:val="28"/>
        </w:rPr>
      </w:pPr>
    </w:p>
    <w:p w:rsidR="003557FE" w:rsidRDefault="003557FE" w:rsidP="003557FE">
      <w:pPr>
        <w:jc w:val="center"/>
        <w:rPr>
          <w:sz w:val="28"/>
          <w:szCs w:val="28"/>
        </w:rPr>
      </w:pPr>
      <w:r>
        <w:rPr>
          <w:sz w:val="28"/>
          <w:szCs w:val="28"/>
        </w:rPr>
        <w:t>РЕШЕНИЕ</w:t>
      </w:r>
    </w:p>
    <w:p w:rsidR="003557FE" w:rsidRDefault="003557FE" w:rsidP="003557FE">
      <w:pPr>
        <w:rPr>
          <w:sz w:val="28"/>
          <w:szCs w:val="28"/>
        </w:rPr>
      </w:pPr>
    </w:p>
    <w:p w:rsidR="003557FE" w:rsidRDefault="004B1471" w:rsidP="003557FE">
      <w:pPr>
        <w:rPr>
          <w:sz w:val="28"/>
          <w:szCs w:val="28"/>
        </w:rPr>
      </w:pPr>
      <w:r>
        <w:rPr>
          <w:sz w:val="28"/>
          <w:szCs w:val="28"/>
        </w:rPr>
        <w:t xml:space="preserve">24 февраля </w:t>
      </w:r>
      <w:r w:rsidR="003557FE" w:rsidRPr="004B1471">
        <w:rPr>
          <w:sz w:val="28"/>
          <w:szCs w:val="28"/>
        </w:rPr>
        <w:t xml:space="preserve"> 2022 года</w:t>
      </w:r>
      <w:r w:rsidR="003557FE">
        <w:rPr>
          <w:sz w:val="28"/>
          <w:szCs w:val="28"/>
        </w:rPr>
        <w:t xml:space="preserve">                          г. Барабинск              </w:t>
      </w:r>
      <w:r>
        <w:rPr>
          <w:sz w:val="28"/>
          <w:szCs w:val="28"/>
        </w:rPr>
        <w:t xml:space="preserve">                             № 3/4</w:t>
      </w:r>
      <w:r w:rsidR="003557FE">
        <w:rPr>
          <w:sz w:val="28"/>
          <w:szCs w:val="28"/>
        </w:rPr>
        <w:t xml:space="preserve">                                    </w:t>
      </w:r>
    </w:p>
    <w:p w:rsidR="003557FE" w:rsidRDefault="003557FE" w:rsidP="003557FE">
      <w:pPr>
        <w:rPr>
          <w:sz w:val="28"/>
          <w:szCs w:val="28"/>
        </w:rPr>
      </w:pPr>
    </w:p>
    <w:p w:rsidR="003557FE" w:rsidRDefault="003557FE"/>
    <w:p w:rsidR="003557FE" w:rsidRDefault="003557FE">
      <w:pPr>
        <w:rPr>
          <w:sz w:val="28"/>
          <w:szCs w:val="28"/>
        </w:rPr>
      </w:pPr>
      <w:r w:rsidRPr="003557FE">
        <w:rPr>
          <w:sz w:val="28"/>
          <w:szCs w:val="28"/>
        </w:rPr>
        <w:t>О состоянии</w:t>
      </w:r>
      <w:r>
        <w:rPr>
          <w:sz w:val="28"/>
          <w:szCs w:val="28"/>
        </w:rPr>
        <w:t xml:space="preserve"> условий и охраны труда</w:t>
      </w:r>
    </w:p>
    <w:p w:rsidR="003557FE" w:rsidRDefault="003557FE">
      <w:pPr>
        <w:rPr>
          <w:sz w:val="28"/>
          <w:szCs w:val="28"/>
        </w:rPr>
      </w:pPr>
      <w:r>
        <w:rPr>
          <w:sz w:val="28"/>
          <w:szCs w:val="28"/>
        </w:rPr>
        <w:t xml:space="preserve">в организациях </w:t>
      </w:r>
      <w:proofErr w:type="spellStart"/>
      <w:r>
        <w:rPr>
          <w:sz w:val="28"/>
          <w:szCs w:val="28"/>
        </w:rPr>
        <w:t>Барабинского</w:t>
      </w:r>
      <w:proofErr w:type="spellEnd"/>
      <w:r>
        <w:rPr>
          <w:sz w:val="28"/>
          <w:szCs w:val="28"/>
        </w:rPr>
        <w:t xml:space="preserve"> района</w:t>
      </w:r>
    </w:p>
    <w:p w:rsidR="003557FE" w:rsidRDefault="003557FE">
      <w:pPr>
        <w:rPr>
          <w:sz w:val="28"/>
          <w:szCs w:val="28"/>
        </w:rPr>
      </w:pPr>
    </w:p>
    <w:p w:rsidR="002B1731" w:rsidRDefault="003557FE" w:rsidP="002B1731">
      <w:pPr>
        <w:pStyle w:val="a3"/>
        <w:spacing w:line="240" w:lineRule="atLeast"/>
        <w:ind w:left="0"/>
        <w:jc w:val="both"/>
        <w:rPr>
          <w:sz w:val="28"/>
          <w:szCs w:val="28"/>
        </w:rPr>
      </w:pPr>
      <w:r>
        <w:rPr>
          <w:sz w:val="28"/>
          <w:szCs w:val="28"/>
        </w:rPr>
        <w:tab/>
      </w:r>
      <w:proofErr w:type="gramStart"/>
      <w:r>
        <w:rPr>
          <w:sz w:val="28"/>
          <w:szCs w:val="28"/>
        </w:rPr>
        <w:t xml:space="preserve">Рассмотрев информацию о </w:t>
      </w:r>
      <w:r w:rsidR="002B1731" w:rsidRPr="003557FE">
        <w:rPr>
          <w:sz w:val="28"/>
          <w:szCs w:val="28"/>
        </w:rPr>
        <w:t>состоянии</w:t>
      </w:r>
      <w:r w:rsidR="002B1731">
        <w:rPr>
          <w:sz w:val="28"/>
          <w:szCs w:val="28"/>
        </w:rPr>
        <w:t xml:space="preserve"> условий и охраны труда в организациях </w:t>
      </w:r>
      <w:proofErr w:type="spellStart"/>
      <w:r w:rsidR="002B1731">
        <w:rPr>
          <w:sz w:val="28"/>
          <w:szCs w:val="28"/>
        </w:rPr>
        <w:t>Барабинского</w:t>
      </w:r>
      <w:proofErr w:type="spellEnd"/>
      <w:r w:rsidR="002B1731">
        <w:rPr>
          <w:sz w:val="28"/>
          <w:szCs w:val="28"/>
        </w:rPr>
        <w:t xml:space="preserve"> района</w:t>
      </w:r>
      <w:r w:rsidR="002B1731" w:rsidRPr="00300CFA">
        <w:rPr>
          <w:sz w:val="28"/>
          <w:szCs w:val="28"/>
        </w:rPr>
        <w:t xml:space="preserve"> </w:t>
      </w:r>
      <w:r w:rsidRPr="00300CFA">
        <w:rPr>
          <w:sz w:val="28"/>
          <w:szCs w:val="28"/>
        </w:rPr>
        <w:t>Комиссия отмечает,</w:t>
      </w:r>
      <w:r w:rsidR="002B1731" w:rsidRPr="002B1731">
        <w:rPr>
          <w:sz w:val="28"/>
          <w:szCs w:val="28"/>
        </w:rPr>
        <w:t xml:space="preserve"> </w:t>
      </w:r>
      <w:r w:rsidR="002B1731">
        <w:rPr>
          <w:sz w:val="28"/>
          <w:szCs w:val="28"/>
        </w:rPr>
        <w:t>что</w:t>
      </w:r>
      <w:proofErr w:type="gramEnd"/>
      <w:r w:rsidR="002B1731">
        <w:rPr>
          <w:sz w:val="28"/>
          <w:szCs w:val="28"/>
        </w:rPr>
        <w:t xml:space="preserve"> на территории </w:t>
      </w:r>
      <w:proofErr w:type="spellStart"/>
      <w:r w:rsidR="002B1731">
        <w:rPr>
          <w:sz w:val="28"/>
          <w:szCs w:val="28"/>
        </w:rPr>
        <w:t>Барабинского</w:t>
      </w:r>
      <w:proofErr w:type="spellEnd"/>
      <w:r w:rsidR="002B1731">
        <w:rPr>
          <w:sz w:val="28"/>
          <w:szCs w:val="28"/>
        </w:rPr>
        <w:t xml:space="preserve"> района на постоянной основе организовано изучение опыта организаций, успешно реализующих современные системы управления охраной труда и внедрения передового опыта. Внедрение передового опыта осуществляется путем приобретения современного оборудования, техники, новых форм стимулирования и анкетирования работников, современных программ, улучшение условий и гигиены труда, проведения конкурсов. </w:t>
      </w:r>
    </w:p>
    <w:p w:rsidR="002B1731" w:rsidRDefault="002B1731" w:rsidP="002B1731">
      <w:pPr>
        <w:pStyle w:val="a3"/>
        <w:spacing w:line="240" w:lineRule="atLeast"/>
        <w:ind w:left="0"/>
        <w:jc w:val="both"/>
        <w:rPr>
          <w:sz w:val="28"/>
          <w:szCs w:val="28"/>
        </w:rPr>
      </w:pPr>
      <w:r>
        <w:rPr>
          <w:sz w:val="28"/>
          <w:szCs w:val="28"/>
        </w:rPr>
        <w:tab/>
        <w:t>Анализ результатов работы по внедрению передового опыта в области безопасности и охраны труда:</w:t>
      </w:r>
    </w:p>
    <w:p w:rsidR="002B1731" w:rsidRPr="00E37E88" w:rsidRDefault="002B1731" w:rsidP="002B1731">
      <w:pPr>
        <w:pStyle w:val="a3"/>
        <w:spacing w:line="240" w:lineRule="atLeast"/>
        <w:ind w:left="0" w:firstLine="708"/>
        <w:jc w:val="both"/>
        <w:rPr>
          <w:b/>
          <w:sz w:val="28"/>
          <w:szCs w:val="28"/>
        </w:rPr>
      </w:pPr>
      <w:r w:rsidRPr="00E37E88">
        <w:rPr>
          <w:b/>
          <w:sz w:val="28"/>
          <w:szCs w:val="28"/>
        </w:rPr>
        <w:t>Обеспечение оценки условий труда</w:t>
      </w:r>
      <w:r>
        <w:rPr>
          <w:b/>
          <w:sz w:val="28"/>
          <w:szCs w:val="28"/>
        </w:rPr>
        <w:t xml:space="preserve"> и профессиональных рисков</w:t>
      </w:r>
      <w:r w:rsidRPr="00E37E88">
        <w:rPr>
          <w:b/>
          <w:sz w:val="28"/>
          <w:szCs w:val="28"/>
        </w:rPr>
        <w:t xml:space="preserve"> работников</w:t>
      </w:r>
      <w:r>
        <w:rPr>
          <w:b/>
          <w:sz w:val="28"/>
          <w:szCs w:val="28"/>
        </w:rPr>
        <w:t xml:space="preserve">, </w:t>
      </w:r>
      <w:r w:rsidRPr="00E37E88">
        <w:rPr>
          <w:b/>
          <w:sz w:val="28"/>
          <w:szCs w:val="28"/>
        </w:rPr>
        <w:t>получения работниками объективной информации о состоянии условий труда на их рабочих местах.</w:t>
      </w:r>
    </w:p>
    <w:p w:rsidR="002B1731" w:rsidRDefault="002B1731" w:rsidP="002B1731">
      <w:pPr>
        <w:pStyle w:val="a3"/>
        <w:spacing w:line="240" w:lineRule="atLeast"/>
        <w:ind w:left="0" w:firstLine="708"/>
        <w:jc w:val="both"/>
        <w:rPr>
          <w:sz w:val="28"/>
          <w:szCs w:val="28"/>
        </w:rPr>
      </w:pPr>
      <w:r>
        <w:rPr>
          <w:sz w:val="28"/>
          <w:szCs w:val="28"/>
        </w:rPr>
        <w:t xml:space="preserve">Решение данной задачи на территории </w:t>
      </w:r>
      <w:proofErr w:type="spellStart"/>
      <w:r>
        <w:rPr>
          <w:sz w:val="28"/>
          <w:szCs w:val="28"/>
        </w:rPr>
        <w:t>Барабинского</w:t>
      </w:r>
      <w:proofErr w:type="spellEnd"/>
      <w:r>
        <w:rPr>
          <w:sz w:val="28"/>
          <w:szCs w:val="28"/>
        </w:rPr>
        <w:t xml:space="preserve"> района осуществляется посредством проведения мероприятий по оказанию различного рода организационной и консультативной помощи работодателям и организациям в части проведения специальной оценки условий труда (совещания, семинары, дней охраны труда и т.п.). В результате данных мероприятий увеличился рост количества рабочих мест организаций, в отношении которых проведена специальная оценка условий труда (с 2076 </w:t>
      </w:r>
      <w:proofErr w:type="spellStart"/>
      <w:r>
        <w:rPr>
          <w:sz w:val="28"/>
          <w:szCs w:val="28"/>
        </w:rPr>
        <w:t>раб</w:t>
      </w:r>
      <w:proofErr w:type="gramStart"/>
      <w:r>
        <w:rPr>
          <w:sz w:val="28"/>
          <w:szCs w:val="28"/>
        </w:rPr>
        <w:t>.м</w:t>
      </w:r>
      <w:proofErr w:type="gramEnd"/>
      <w:r>
        <w:rPr>
          <w:sz w:val="28"/>
          <w:szCs w:val="28"/>
        </w:rPr>
        <w:t>ест</w:t>
      </w:r>
      <w:proofErr w:type="spellEnd"/>
      <w:r>
        <w:rPr>
          <w:sz w:val="28"/>
          <w:szCs w:val="28"/>
        </w:rPr>
        <w:t xml:space="preserve"> в 2020г до 2090 раб. мест в 2021 г.) и оценка профессиональных рисков(с 8 в 2020г. до 15 в 2021г.). </w:t>
      </w:r>
    </w:p>
    <w:p w:rsidR="002B1731" w:rsidRDefault="002B1731" w:rsidP="002B1731">
      <w:pPr>
        <w:pStyle w:val="a3"/>
        <w:spacing w:line="240" w:lineRule="atLeast"/>
        <w:ind w:left="0" w:firstLine="708"/>
        <w:jc w:val="both"/>
        <w:rPr>
          <w:b/>
          <w:sz w:val="28"/>
          <w:szCs w:val="28"/>
        </w:rPr>
      </w:pPr>
      <w:r>
        <w:rPr>
          <w:b/>
          <w:sz w:val="28"/>
          <w:szCs w:val="28"/>
        </w:rPr>
        <w:t>Реализация превентивных мер, направленных на улучшение условий и охраны труда, в том числе оказание методической помощи работодателям по вопросам использования средств ФСС РФ.</w:t>
      </w:r>
    </w:p>
    <w:p w:rsidR="002B1731" w:rsidRDefault="002B1731" w:rsidP="002B1731">
      <w:pPr>
        <w:pStyle w:val="a3"/>
        <w:spacing w:line="240" w:lineRule="atLeast"/>
        <w:ind w:left="0" w:firstLine="708"/>
        <w:jc w:val="both"/>
        <w:rPr>
          <w:sz w:val="28"/>
          <w:szCs w:val="28"/>
        </w:rPr>
      </w:pPr>
      <w:r>
        <w:rPr>
          <w:sz w:val="28"/>
          <w:szCs w:val="28"/>
        </w:rPr>
        <w:t xml:space="preserve">В течение отчетного периода проводится информационно разъяснительная работа о целесообразности обращения работодателей в региональное отделение ФСС РФ по Новосибирской области с целью возмещения средств, потраченных </w:t>
      </w:r>
      <w:proofErr w:type="gramStart"/>
      <w:r>
        <w:rPr>
          <w:sz w:val="28"/>
          <w:szCs w:val="28"/>
        </w:rPr>
        <w:t>на</w:t>
      </w:r>
      <w:proofErr w:type="gramEnd"/>
      <w:r>
        <w:rPr>
          <w:sz w:val="28"/>
          <w:szCs w:val="28"/>
        </w:rPr>
        <w:t xml:space="preserve"> профилактические ме6роприятия по охране труда. В 2021 г. финансовое обеспечение предупредительных мер по сокращению производственного травматизма и профессиональных заболеваний получили 73 страхователя </w:t>
      </w:r>
      <w:proofErr w:type="spellStart"/>
      <w:r>
        <w:rPr>
          <w:sz w:val="28"/>
          <w:szCs w:val="28"/>
        </w:rPr>
        <w:t>Барабинского</w:t>
      </w:r>
      <w:proofErr w:type="spellEnd"/>
      <w:r>
        <w:rPr>
          <w:sz w:val="28"/>
          <w:szCs w:val="28"/>
        </w:rPr>
        <w:t xml:space="preserve"> района.</w:t>
      </w:r>
    </w:p>
    <w:p w:rsidR="002B1731" w:rsidRPr="0014414D" w:rsidRDefault="002B1731" w:rsidP="002B1731">
      <w:pPr>
        <w:pStyle w:val="a3"/>
        <w:spacing w:line="240" w:lineRule="atLeast"/>
        <w:ind w:left="0" w:firstLine="708"/>
        <w:jc w:val="both"/>
        <w:rPr>
          <w:b/>
          <w:sz w:val="28"/>
          <w:szCs w:val="28"/>
        </w:rPr>
      </w:pPr>
      <w:r w:rsidRPr="0014414D">
        <w:rPr>
          <w:b/>
          <w:sz w:val="28"/>
          <w:szCs w:val="28"/>
        </w:rPr>
        <w:t>Сбор и анализ актуальной информации о состоянии охраны труда на предприятиях.</w:t>
      </w:r>
    </w:p>
    <w:p w:rsidR="002B1731" w:rsidRDefault="002B1731" w:rsidP="002B1731">
      <w:pPr>
        <w:pStyle w:val="a3"/>
        <w:spacing w:line="240" w:lineRule="atLeast"/>
        <w:ind w:left="0" w:firstLine="708"/>
        <w:jc w:val="both"/>
        <w:rPr>
          <w:sz w:val="28"/>
          <w:szCs w:val="28"/>
        </w:rPr>
      </w:pPr>
      <w:r>
        <w:rPr>
          <w:sz w:val="28"/>
          <w:szCs w:val="28"/>
        </w:rPr>
        <w:lastRenderedPageBreak/>
        <w:t xml:space="preserve">Отдел труда администрации </w:t>
      </w:r>
      <w:proofErr w:type="spellStart"/>
      <w:r>
        <w:rPr>
          <w:sz w:val="28"/>
          <w:szCs w:val="28"/>
        </w:rPr>
        <w:t>Барабинского</w:t>
      </w:r>
      <w:proofErr w:type="spellEnd"/>
      <w:r>
        <w:rPr>
          <w:sz w:val="28"/>
          <w:szCs w:val="28"/>
        </w:rPr>
        <w:t xml:space="preserve"> района ежегодно проводит районный мониторинг о состоянии условий и охраны труда, имеет районную базу данных по организациям, связанную с вопросами охраны труда. Так 12 работодателей </w:t>
      </w:r>
      <w:proofErr w:type="spellStart"/>
      <w:r>
        <w:rPr>
          <w:sz w:val="28"/>
          <w:szCs w:val="28"/>
        </w:rPr>
        <w:t>Барабинского</w:t>
      </w:r>
      <w:proofErr w:type="spellEnd"/>
      <w:r>
        <w:rPr>
          <w:sz w:val="28"/>
          <w:szCs w:val="28"/>
        </w:rPr>
        <w:t xml:space="preserve"> района присоединились к компании «</w:t>
      </w:r>
      <w:r>
        <w:rPr>
          <w:sz w:val="28"/>
          <w:szCs w:val="28"/>
          <w:lang w:val="en-US"/>
        </w:rPr>
        <w:t>Vision</w:t>
      </w:r>
      <w:r w:rsidRPr="0014414D">
        <w:rPr>
          <w:sz w:val="28"/>
          <w:szCs w:val="28"/>
        </w:rPr>
        <w:t xml:space="preserve"> </w:t>
      </w:r>
      <w:r>
        <w:rPr>
          <w:sz w:val="28"/>
          <w:szCs w:val="28"/>
          <w:lang w:val="en-US"/>
        </w:rPr>
        <w:t>Zero</w:t>
      </w:r>
      <w:r>
        <w:rPr>
          <w:sz w:val="28"/>
          <w:szCs w:val="28"/>
        </w:rPr>
        <w:t>» («Нулевой травматизм») посвященной безопасности, гигиене труда и благополучию работников на всех уровнях производства, с учетом применения семи «золотых правил» производства с нулевым травматизмом;</w:t>
      </w:r>
    </w:p>
    <w:p w:rsidR="002B1731" w:rsidRDefault="002B1731" w:rsidP="002B1731">
      <w:pPr>
        <w:pStyle w:val="a3"/>
        <w:spacing w:line="240" w:lineRule="atLeast"/>
        <w:ind w:left="0" w:firstLine="708"/>
        <w:jc w:val="both"/>
        <w:rPr>
          <w:sz w:val="28"/>
          <w:szCs w:val="28"/>
        </w:rPr>
      </w:pPr>
      <w:r>
        <w:rPr>
          <w:sz w:val="28"/>
          <w:szCs w:val="28"/>
        </w:rPr>
        <w:t xml:space="preserve">В ЖКХ г. Барабинска и ЖКС-3 произведена замена оборудования котельных (приобретены новые твердотопливные котлы);  </w:t>
      </w:r>
    </w:p>
    <w:p w:rsidR="002B1731" w:rsidRDefault="002B1731" w:rsidP="002B1731">
      <w:pPr>
        <w:pStyle w:val="a3"/>
        <w:spacing w:line="240" w:lineRule="atLeast"/>
        <w:ind w:left="0" w:firstLine="708"/>
        <w:jc w:val="both"/>
        <w:rPr>
          <w:sz w:val="28"/>
          <w:szCs w:val="28"/>
        </w:rPr>
      </w:pPr>
      <w:r>
        <w:rPr>
          <w:sz w:val="28"/>
          <w:szCs w:val="28"/>
        </w:rPr>
        <w:t xml:space="preserve">В подведомственных организациях проведено обучение руководителей и специалистов по охране труда с использованием дистанционного обучения и применения компьютерных программ; </w:t>
      </w:r>
    </w:p>
    <w:p w:rsidR="002B1731" w:rsidRPr="0014414D" w:rsidRDefault="002B1731" w:rsidP="002B1731">
      <w:pPr>
        <w:pStyle w:val="a3"/>
        <w:spacing w:line="240" w:lineRule="atLeast"/>
        <w:ind w:left="0" w:firstLine="708"/>
        <w:jc w:val="both"/>
        <w:rPr>
          <w:sz w:val="28"/>
          <w:szCs w:val="28"/>
        </w:rPr>
      </w:pPr>
      <w:r>
        <w:rPr>
          <w:sz w:val="28"/>
          <w:szCs w:val="28"/>
        </w:rPr>
        <w:t xml:space="preserve">Барабинским ЛПУМГ ООО «Газпром </w:t>
      </w:r>
      <w:proofErr w:type="spellStart"/>
      <w:r>
        <w:rPr>
          <w:sz w:val="28"/>
          <w:szCs w:val="28"/>
        </w:rPr>
        <w:t>трансгаз</w:t>
      </w:r>
      <w:proofErr w:type="spellEnd"/>
      <w:r>
        <w:rPr>
          <w:sz w:val="28"/>
          <w:szCs w:val="28"/>
        </w:rPr>
        <w:t xml:space="preserve"> Томск» занято 1 место в региональном этапе всероссийского конкурса «Российская организация высокой социальной эффективности» в номинации «за сокращение производственного травматизма и профессиональной заболеваемости в организациях производственной сферы»</w:t>
      </w:r>
    </w:p>
    <w:p w:rsidR="002B1731" w:rsidRDefault="002B1731" w:rsidP="002B1731">
      <w:pPr>
        <w:tabs>
          <w:tab w:val="left" w:pos="-284"/>
        </w:tabs>
        <w:ind w:firstLine="567"/>
        <w:jc w:val="both"/>
        <w:rPr>
          <w:sz w:val="28"/>
          <w:szCs w:val="28"/>
        </w:rPr>
      </w:pPr>
      <w:r>
        <w:rPr>
          <w:sz w:val="28"/>
          <w:szCs w:val="28"/>
        </w:rPr>
        <w:t>Комиссия решила:</w:t>
      </w:r>
    </w:p>
    <w:p w:rsidR="002B1731" w:rsidRPr="002B1731" w:rsidRDefault="002B1731" w:rsidP="002B1731">
      <w:pPr>
        <w:pStyle w:val="a3"/>
        <w:numPr>
          <w:ilvl w:val="0"/>
          <w:numId w:val="3"/>
        </w:numPr>
        <w:jc w:val="both"/>
        <w:rPr>
          <w:sz w:val="28"/>
          <w:szCs w:val="28"/>
        </w:rPr>
      </w:pPr>
      <w:r w:rsidRPr="002B1731">
        <w:rPr>
          <w:sz w:val="28"/>
          <w:szCs w:val="28"/>
        </w:rPr>
        <w:t xml:space="preserve">Информацию о состоянии условий и охраны труда в организациях </w:t>
      </w:r>
      <w:proofErr w:type="spellStart"/>
      <w:r w:rsidRPr="002B1731">
        <w:rPr>
          <w:sz w:val="28"/>
          <w:szCs w:val="28"/>
        </w:rPr>
        <w:t>Барабинского</w:t>
      </w:r>
      <w:proofErr w:type="spellEnd"/>
      <w:r w:rsidRPr="002B1731">
        <w:rPr>
          <w:sz w:val="28"/>
          <w:szCs w:val="28"/>
        </w:rPr>
        <w:t xml:space="preserve"> района принять к сведению.</w:t>
      </w:r>
    </w:p>
    <w:p w:rsidR="002B1731" w:rsidRDefault="002B1731" w:rsidP="002B1731">
      <w:pPr>
        <w:pStyle w:val="a3"/>
        <w:tabs>
          <w:tab w:val="left" w:pos="-284"/>
        </w:tabs>
        <w:ind w:left="567" w:hanging="567"/>
        <w:jc w:val="both"/>
        <w:rPr>
          <w:sz w:val="28"/>
          <w:szCs w:val="28"/>
        </w:rPr>
      </w:pPr>
    </w:p>
    <w:p w:rsidR="002B1731" w:rsidRDefault="002B1731" w:rsidP="002B1731">
      <w:pPr>
        <w:pStyle w:val="a3"/>
        <w:tabs>
          <w:tab w:val="left" w:pos="-284"/>
        </w:tabs>
        <w:ind w:left="567" w:hanging="567"/>
        <w:jc w:val="both"/>
        <w:rPr>
          <w:sz w:val="28"/>
          <w:szCs w:val="28"/>
        </w:rPr>
      </w:pPr>
    </w:p>
    <w:p w:rsidR="002B1731" w:rsidRDefault="002B1731" w:rsidP="002B1731">
      <w:pPr>
        <w:pStyle w:val="a3"/>
        <w:tabs>
          <w:tab w:val="left" w:pos="-284"/>
        </w:tabs>
        <w:ind w:left="567" w:hanging="567"/>
        <w:jc w:val="both"/>
        <w:rPr>
          <w:sz w:val="28"/>
          <w:szCs w:val="28"/>
        </w:rPr>
      </w:pPr>
    </w:p>
    <w:p w:rsidR="002B1731" w:rsidRDefault="002B1731" w:rsidP="002B1731">
      <w:pPr>
        <w:pStyle w:val="a3"/>
        <w:tabs>
          <w:tab w:val="left" w:pos="-284"/>
        </w:tabs>
        <w:ind w:left="567" w:hanging="567"/>
        <w:jc w:val="both"/>
        <w:rPr>
          <w:sz w:val="28"/>
          <w:szCs w:val="28"/>
        </w:rPr>
      </w:pPr>
    </w:p>
    <w:p w:rsidR="002B1731" w:rsidRPr="008221AE" w:rsidRDefault="002B1731" w:rsidP="002B1731">
      <w:pPr>
        <w:pStyle w:val="a3"/>
        <w:tabs>
          <w:tab w:val="left" w:pos="-284"/>
        </w:tabs>
        <w:ind w:left="567" w:hanging="567"/>
        <w:jc w:val="both"/>
        <w:rPr>
          <w:sz w:val="28"/>
          <w:szCs w:val="28"/>
        </w:rPr>
      </w:pPr>
      <w:r>
        <w:rPr>
          <w:sz w:val="28"/>
          <w:szCs w:val="28"/>
        </w:rPr>
        <w:t xml:space="preserve">Координатор Комиссии                                                             А.В. Кибальников </w:t>
      </w:r>
    </w:p>
    <w:p w:rsidR="002B1731" w:rsidRDefault="002B1731" w:rsidP="002B1731">
      <w:pPr>
        <w:tabs>
          <w:tab w:val="left" w:pos="-284"/>
        </w:tabs>
        <w:ind w:firstLine="567"/>
        <w:jc w:val="both"/>
        <w:rPr>
          <w:sz w:val="28"/>
          <w:szCs w:val="28"/>
        </w:rPr>
      </w:pPr>
    </w:p>
    <w:p w:rsidR="003557FE" w:rsidRDefault="003557FE" w:rsidP="002B1731">
      <w:pPr>
        <w:jc w:val="both"/>
        <w:rPr>
          <w:sz w:val="28"/>
          <w:szCs w:val="28"/>
        </w:rPr>
      </w:pPr>
      <w:r w:rsidRPr="00300CFA">
        <w:rPr>
          <w:sz w:val="28"/>
          <w:szCs w:val="28"/>
        </w:rPr>
        <w:t xml:space="preserve"> </w:t>
      </w:r>
      <w:r w:rsidRPr="003557FE">
        <w:rPr>
          <w:sz w:val="28"/>
          <w:szCs w:val="28"/>
        </w:rPr>
        <w:t xml:space="preserve"> </w:t>
      </w: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2B1731">
      <w:pPr>
        <w:jc w:val="both"/>
        <w:rPr>
          <w:sz w:val="28"/>
          <w:szCs w:val="28"/>
        </w:rPr>
      </w:pPr>
    </w:p>
    <w:p w:rsidR="005E5B64" w:rsidRDefault="005E5B64" w:rsidP="005E5B64">
      <w:pPr>
        <w:jc w:val="center"/>
        <w:rPr>
          <w:sz w:val="28"/>
          <w:szCs w:val="28"/>
        </w:rPr>
      </w:pPr>
      <w:r>
        <w:rPr>
          <w:sz w:val="28"/>
          <w:szCs w:val="28"/>
        </w:rPr>
        <w:lastRenderedPageBreak/>
        <w:t>Барабинская  районная трехсторонняя</w:t>
      </w:r>
      <w:r w:rsidRPr="008D230A">
        <w:rPr>
          <w:sz w:val="28"/>
          <w:szCs w:val="28"/>
        </w:rPr>
        <w:t xml:space="preserve"> </w:t>
      </w:r>
      <w:r>
        <w:rPr>
          <w:sz w:val="28"/>
          <w:szCs w:val="28"/>
        </w:rPr>
        <w:t xml:space="preserve"> комиссия </w:t>
      </w:r>
    </w:p>
    <w:p w:rsidR="005E5B64" w:rsidRPr="008D230A" w:rsidRDefault="005E5B64" w:rsidP="005E5B64">
      <w:pPr>
        <w:jc w:val="center"/>
        <w:rPr>
          <w:sz w:val="28"/>
          <w:szCs w:val="28"/>
        </w:rPr>
      </w:pPr>
      <w:r>
        <w:rPr>
          <w:sz w:val="28"/>
          <w:szCs w:val="28"/>
        </w:rPr>
        <w:t>по регулированию</w:t>
      </w:r>
      <w:r w:rsidRPr="008D230A">
        <w:rPr>
          <w:sz w:val="28"/>
          <w:szCs w:val="28"/>
        </w:rPr>
        <w:t xml:space="preserve"> </w:t>
      </w:r>
      <w:r>
        <w:rPr>
          <w:sz w:val="28"/>
          <w:szCs w:val="28"/>
        </w:rPr>
        <w:t>социально-трудовых отношений</w:t>
      </w:r>
      <w:r w:rsidRPr="008D230A">
        <w:rPr>
          <w:sz w:val="28"/>
          <w:szCs w:val="28"/>
        </w:rPr>
        <w:t xml:space="preserve"> </w:t>
      </w:r>
    </w:p>
    <w:p w:rsidR="005E5B64" w:rsidRPr="008D230A" w:rsidRDefault="005E5B64" w:rsidP="005E5B64">
      <w:pPr>
        <w:jc w:val="center"/>
        <w:rPr>
          <w:sz w:val="28"/>
          <w:szCs w:val="28"/>
        </w:rPr>
      </w:pPr>
    </w:p>
    <w:p w:rsidR="005E5B64" w:rsidRPr="008D230A" w:rsidRDefault="005E5B64" w:rsidP="005E5B64">
      <w:pPr>
        <w:jc w:val="center"/>
        <w:rPr>
          <w:sz w:val="28"/>
          <w:szCs w:val="28"/>
        </w:rPr>
      </w:pPr>
      <w:r w:rsidRPr="008D230A">
        <w:rPr>
          <w:sz w:val="28"/>
          <w:szCs w:val="28"/>
        </w:rPr>
        <w:t>РЕШЕНИЕ</w:t>
      </w:r>
    </w:p>
    <w:p w:rsidR="005E5B64" w:rsidRPr="008D230A" w:rsidRDefault="005E5B64" w:rsidP="005E5B64">
      <w:pPr>
        <w:rPr>
          <w:sz w:val="28"/>
          <w:szCs w:val="28"/>
        </w:rPr>
      </w:pPr>
    </w:p>
    <w:p w:rsidR="005E5B64" w:rsidRPr="008D230A" w:rsidRDefault="004B1471" w:rsidP="005E5B64">
      <w:pPr>
        <w:rPr>
          <w:sz w:val="28"/>
          <w:szCs w:val="28"/>
        </w:rPr>
      </w:pPr>
      <w:r>
        <w:rPr>
          <w:sz w:val="28"/>
          <w:szCs w:val="28"/>
        </w:rPr>
        <w:t>24 февраля</w:t>
      </w:r>
      <w:r w:rsidR="005E5B64" w:rsidRPr="004B1471">
        <w:rPr>
          <w:sz w:val="28"/>
          <w:szCs w:val="28"/>
        </w:rPr>
        <w:t xml:space="preserve"> 2022 года</w:t>
      </w:r>
      <w:r w:rsidR="005E5B64" w:rsidRPr="008D230A">
        <w:rPr>
          <w:sz w:val="28"/>
          <w:szCs w:val="28"/>
        </w:rPr>
        <w:t xml:space="preserve">                     </w:t>
      </w:r>
      <w:r w:rsidR="005E5B64">
        <w:rPr>
          <w:sz w:val="28"/>
          <w:szCs w:val="28"/>
        </w:rPr>
        <w:t xml:space="preserve">    </w:t>
      </w:r>
      <w:r w:rsidR="005E5B64" w:rsidRPr="008D230A">
        <w:rPr>
          <w:sz w:val="28"/>
          <w:szCs w:val="28"/>
        </w:rPr>
        <w:t xml:space="preserve"> г. Барабинск                               </w:t>
      </w:r>
      <w:r w:rsidR="005E5B64">
        <w:rPr>
          <w:sz w:val="28"/>
          <w:szCs w:val="28"/>
        </w:rPr>
        <w:t xml:space="preserve">            </w:t>
      </w:r>
      <w:r w:rsidR="005E5B64" w:rsidRPr="008D230A">
        <w:rPr>
          <w:sz w:val="28"/>
          <w:szCs w:val="28"/>
        </w:rPr>
        <w:t>№</w:t>
      </w:r>
      <w:r>
        <w:rPr>
          <w:sz w:val="28"/>
          <w:szCs w:val="28"/>
        </w:rPr>
        <w:t xml:space="preserve"> 2/4</w:t>
      </w:r>
      <w:r w:rsidR="005E5B64" w:rsidRPr="008D230A">
        <w:rPr>
          <w:sz w:val="28"/>
          <w:szCs w:val="28"/>
        </w:rPr>
        <w:t xml:space="preserve">                                    </w:t>
      </w:r>
    </w:p>
    <w:p w:rsidR="005E5B64" w:rsidRPr="008D230A" w:rsidRDefault="005E5B64" w:rsidP="005E5B64">
      <w:pPr>
        <w:rPr>
          <w:sz w:val="28"/>
          <w:szCs w:val="28"/>
        </w:rPr>
      </w:pPr>
    </w:p>
    <w:p w:rsidR="005E5B64" w:rsidRDefault="005E5B64" w:rsidP="005E5B64">
      <w:pPr>
        <w:rPr>
          <w:sz w:val="28"/>
          <w:szCs w:val="28"/>
        </w:rPr>
      </w:pPr>
      <w:r>
        <w:rPr>
          <w:sz w:val="28"/>
          <w:szCs w:val="28"/>
        </w:rPr>
        <w:t>О ситуации на рынке труда города</w:t>
      </w:r>
    </w:p>
    <w:p w:rsidR="005E5B64" w:rsidRPr="00080276" w:rsidRDefault="005E5B64" w:rsidP="005E5B64">
      <w:pPr>
        <w:rPr>
          <w:sz w:val="28"/>
          <w:szCs w:val="28"/>
        </w:rPr>
      </w:pPr>
      <w:r>
        <w:rPr>
          <w:sz w:val="28"/>
          <w:szCs w:val="28"/>
        </w:rPr>
        <w:t xml:space="preserve">Барабинска и </w:t>
      </w:r>
      <w:proofErr w:type="spellStart"/>
      <w:r>
        <w:rPr>
          <w:sz w:val="28"/>
          <w:szCs w:val="28"/>
        </w:rPr>
        <w:t>Барабинского</w:t>
      </w:r>
      <w:proofErr w:type="spellEnd"/>
      <w:r>
        <w:rPr>
          <w:sz w:val="28"/>
          <w:szCs w:val="28"/>
        </w:rPr>
        <w:t xml:space="preserve"> района</w:t>
      </w:r>
    </w:p>
    <w:p w:rsidR="005E5B64" w:rsidRDefault="005E5B64" w:rsidP="005E5B64">
      <w:pPr>
        <w:rPr>
          <w:sz w:val="28"/>
          <w:szCs w:val="28"/>
        </w:rPr>
      </w:pPr>
      <w:r w:rsidRPr="00080276">
        <w:rPr>
          <w:sz w:val="28"/>
          <w:szCs w:val="28"/>
        </w:rPr>
        <w:t xml:space="preserve">за </w:t>
      </w:r>
      <w:r w:rsidR="00EF2EA7">
        <w:rPr>
          <w:sz w:val="28"/>
          <w:szCs w:val="28"/>
        </w:rPr>
        <w:t>2021</w:t>
      </w:r>
      <w:r>
        <w:rPr>
          <w:sz w:val="28"/>
          <w:szCs w:val="28"/>
        </w:rPr>
        <w:t xml:space="preserve"> год</w:t>
      </w:r>
    </w:p>
    <w:p w:rsidR="005E5B64" w:rsidRDefault="005E5B64" w:rsidP="005E5B64">
      <w:pPr>
        <w:rPr>
          <w:sz w:val="28"/>
          <w:szCs w:val="28"/>
        </w:rPr>
      </w:pPr>
    </w:p>
    <w:p w:rsidR="005E5B64" w:rsidRDefault="005E5B64" w:rsidP="005E5B64">
      <w:pPr>
        <w:jc w:val="both"/>
        <w:rPr>
          <w:sz w:val="28"/>
          <w:szCs w:val="28"/>
        </w:rPr>
      </w:pPr>
      <w:r>
        <w:tab/>
      </w:r>
      <w:proofErr w:type="gramStart"/>
      <w:r>
        <w:rPr>
          <w:sz w:val="28"/>
          <w:szCs w:val="28"/>
        </w:rPr>
        <w:t xml:space="preserve">Рассмотрев информацию о ситуации на рынке труда города Барабинска и </w:t>
      </w:r>
      <w:proofErr w:type="spellStart"/>
      <w:r w:rsidR="00EF2EA7">
        <w:rPr>
          <w:sz w:val="28"/>
          <w:szCs w:val="28"/>
        </w:rPr>
        <w:t>Барабинского</w:t>
      </w:r>
      <w:proofErr w:type="spellEnd"/>
      <w:r w:rsidR="00EF2EA7">
        <w:rPr>
          <w:sz w:val="28"/>
          <w:szCs w:val="28"/>
        </w:rPr>
        <w:t xml:space="preserve"> района за 2021</w:t>
      </w:r>
      <w:r w:rsidRPr="00300CFA">
        <w:rPr>
          <w:sz w:val="28"/>
          <w:szCs w:val="28"/>
        </w:rPr>
        <w:t xml:space="preserve"> год</w:t>
      </w:r>
      <w:r>
        <w:rPr>
          <w:sz w:val="28"/>
          <w:szCs w:val="28"/>
        </w:rPr>
        <w:t>,</w:t>
      </w:r>
      <w:r w:rsidRPr="00300CFA">
        <w:rPr>
          <w:sz w:val="28"/>
          <w:szCs w:val="28"/>
        </w:rPr>
        <w:t xml:space="preserve"> Комиссия отмечает, что</w:t>
      </w:r>
      <w:r>
        <w:rPr>
          <w:sz w:val="28"/>
          <w:szCs w:val="28"/>
        </w:rPr>
        <w:t xml:space="preserve"> численность граждан, обратившихся в службу заня</w:t>
      </w:r>
      <w:r w:rsidR="00EF2EA7">
        <w:rPr>
          <w:sz w:val="28"/>
          <w:szCs w:val="28"/>
        </w:rPr>
        <w:t>тости по состоянию на 01.01.2022</w:t>
      </w:r>
      <w:r>
        <w:rPr>
          <w:sz w:val="28"/>
          <w:szCs w:val="28"/>
        </w:rPr>
        <w:t xml:space="preserve"> года за содействием в поиске п</w:t>
      </w:r>
      <w:r w:rsidR="00EF2EA7">
        <w:rPr>
          <w:sz w:val="28"/>
          <w:szCs w:val="28"/>
        </w:rPr>
        <w:t>одходящей работы, составила 1931 чел. Из них 51</w:t>
      </w:r>
      <w:r>
        <w:rPr>
          <w:sz w:val="28"/>
          <w:szCs w:val="28"/>
        </w:rPr>
        <w:t xml:space="preserve"> чел. уволены в связи с ликвидацией, либо сокращением численности или штата работников.</w:t>
      </w:r>
      <w:proofErr w:type="gramEnd"/>
      <w:r>
        <w:rPr>
          <w:sz w:val="28"/>
          <w:szCs w:val="28"/>
        </w:rPr>
        <w:t xml:space="preserve"> Нашли </w:t>
      </w:r>
      <w:r w:rsidR="00EF2EA7">
        <w:rPr>
          <w:sz w:val="28"/>
          <w:szCs w:val="28"/>
        </w:rPr>
        <w:t>работу в отчетном периоде – 1138</w:t>
      </w:r>
      <w:r>
        <w:rPr>
          <w:sz w:val="28"/>
          <w:szCs w:val="28"/>
        </w:rPr>
        <w:t xml:space="preserve"> чел., из них трудоус</w:t>
      </w:r>
      <w:r w:rsidR="00EF2EA7">
        <w:rPr>
          <w:sz w:val="28"/>
          <w:szCs w:val="28"/>
        </w:rPr>
        <w:t>троено  на постоянную работу 438</w:t>
      </w:r>
      <w:r>
        <w:rPr>
          <w:sz w:val="28"/>
          <w:szCs w:val="28"/>
        </w:rPr>
        <w:t xml:space="preserve"> чел., трудоустрое</w:t>
      </w:r>
      <w:r w:rsidR="00EF2EA7">
        <w:rPr>
          <w:sz w:val="28"/>
          <w:szCs w:val="28"/>
        </w:rPr>
        <w:t>но на временную работу 700</w:t>
      </w:r>
      <w:r>
        <w:rPr>
          <w:sz w:val="28"/>
          <w:szCs w:val="28"/>
        </w:rPr>
        <w:t xml:space="preserve"> чел. Уровень трудоустройства</w:t>
      </w:r>
      <w:r w:rsidR="00EF2EA7">
        <w:rPr>
          <w:sz w:val="28"/>
          <w:szCs w:val="28"/>
        </w:rPr>
        <w:t xml:space="preserve"> безработных граждан составил 58,9</w:t>
      </w:r>
      <w:r>
        <w:rPr>
          <w:sz w:val="28"/>
          <w:szCs w:val="28"/>
        </w:rPr>
        <w:t xml:space="preserve">%. </w:t>
      </w:r>
    </w:p>
    <w:p w:rsidR="005E5B64" w:rsidRDefault="005E5B64" w:rsidP="005E5B64">
      <w:pPr>
        <w:jc w:val="both"/>
        <w:rPr>
          <w:sz w:val="28"/>
          <w:szCs w:val="28"/>
        </w:rPr>
      </w:pPr>
      <w:r>
        <w:rPr>
          <w:sz w:val="28"/>
          <w:szCs w:val="28"/>
        </w:rPr>
        <w:tab/>
        <w:t>Зарегистрировано в качестве бе</w:t>
      </w:r>
      <w:r w:rsidR="00EF2EA7">
        <w:rPr>
          <w:sz w:val="28"/>
          <w:szCs w:val="28"/>
        </w:rPr>
        <w:t>зработных в отчетном периоде 1377</w:t>
      </w:r>
      <w:r>
        <w:rPr>
          <w:sz w:val="28"/>
          <w:szCs w:val="28"/>
        </w:rPr>
        <w:t xml:space="preserve"> чел. Численность безработных граждан, снятых с</w:t>
      </w:r>
      <w:r w:rsidR="00EF2EA7">
        <w:rPr>
          <w:sz w:val="28"/>
          <w:szCs w:val="28"/>
        </w:rPr>
        <w:t xml:space="preserve"> учета в отчетном периоде – 1900</w:t>
      </w:r>
      <w:r>
        <w:rPr>
          <w:sz w:val="28"/>
          <w:szCs w:val="28"/>
        </w:rPr>
        <w:t xml:space="preserve"> чел., в </w:t>
      </w:r>
      <w:proofErr w:type="spellStart"/>
      <w:r>
        <w:rPr>
          <w:sz w:val="28"/>
          <w:szCs w:val="28"/>
        </w:rPr>
        <w:t>т.ч</w:t>
      </w:r>
      <w:proofErr w:type="spellEnd"/>
      <w:r>
        <w:rPr>
          <w:sz w:val="28"/>
          <w:szCs w:val="28"/>
        </w:rPr>
        <w:t>. нашли р</w:t>
      </w:r>
      <w:r w:rsidR="00EF2EA7">
        <w:rPr>
          <w:sz w:val="28"/>
          <w:szCs w:val="28"/>
        </w:rPr>
        <w:t xml:space="preserve">аботу 966 </w:t>
      </w:r>
      <w:r>
        <w:rPr>
          <w:sz w:val="28"/>
          <w:szCs w:val="28"/>
        </w:rPr>
        <w:t>чел.</w:t>
      </w:r>
      <w:r w:rsidR="00EF2EA7">
        <w:rPr>
          <w:sz w:val="28"/>
          <w:szCs w:val="28"/>
        </w:rPr>
        <w:t>, по другим причинам снято 849</w:t>
      </w:r>
      <w:r>
        <w:rPr>
          <w:sz w:val="28"/>
          <w:szCs w:val="28"/>
        </w:rPr>
        <w:t xml:space="preserve"> безработных гражданина. </w:t>
      </w:r>
    </w:p>
    <w:p w:rsidR="00C0197A" w:rsidRDefault="005E5B64" w:rsidP="005E5B64">
      <w:pPr>
        <w:jc w:val="both"/>
        <w:rPr>
          <w:sz w:val="28"/>
          <w:szCs w:val="28"/>
        </w:rPr>
      </w:pPr>
      <w:r>
        <w:rPr>
          <w:sz w:val="28"/>
          <w:szCs w:val="28"/>
        </w:rPr>
        <w:tab/>
        <w:t>Уровень зарегистриро</w:t>
      </w:r>
      <w:r w:rsidR="00C0197A">
        <w:rPr>
          <w:sz w:val="28"/>
          <w:szCs w:val="28"/>
        </w:rPr>
        <w:t>ванной безработицы на 01.01.2022 года составил 1,9 %. В отчетном периоде 88</w:t>
      </w:r>
      <w:r>
        <w:rPr>
          <w:sz w:val="28"/>
          <w:szCs w:val="28"/>
        </w:rPr>
        <w:t xml:space="preserve"> работодателей заявили в службу занятости сведения о </w:t>
      </w:r>
      <w:r w:rsidR="00C0197A">
        <w:rPr>
          <w:sz w:val="28"/>
          <w:szCs w:val="28"/>
        </w:rPr>
        <w:t>потребности в работниках на 2867</w:t>
      </w:r>
      <w:r>
        <w:rPr>
          <w:sz w:val="28"/>
          <w:szCs w:val="28"/>
        </w:rPr>
        <w:t xml:space="preserve"> единиц. </w:t>
      </w:r>
      <w:r w:rsidR="00C0197A">
        <w:rPr>
          <w:sz w:val="28"/>
          <w:szCs w:val="28"/>
        </w:rPr>
        <w:t>В 2021 году 11</w:t>
      </w:r>
      <w:r>
        <w:rPr>
          <w:sz w:val="28"/>
          <w:szCs w:val="28"/>
        </w:rPr>
        <w:t>4 чел. получили государственную ус</w:t>
      </w:r>
      <w:r w:rsidR="00C0197A">
        <w:rPr>
          <w:sz w:val="28"/>
          <w:szCs w:val="28"/>
        </w:rPr>
        <w:t>лугу по содействию занятости. Организовали собственное дело 29</w:t>
      </w:r>
      <w:r>
        <w:rPr>
          <w:sz w:val="28"/>
          <w:szCs w:val="28"/>
        </w:rPr>
        <w:t xml:space="preserve"> </w:t>
      </w:r>
      <w:r w:rsidR="00C0197A">
        <w:rPr>
          <w:sz w:val="28"/>
          <w:szCs w:val="28"/>
        </w:rPr>
        <w:t xml:space="preserve">чел., из них получили финансовую помощь на организацию </w:t>
      </w:r>
      <w:proofErr w:type="spellStart"/>
      <w:r w:rsidR="00C0197A">
        <w:rPr>
          <w:sz w:val="28"/>
          <w:szCs w:val="28"/>
        </w:rPr>
        <w:t>самозанятости</w:t>
      </w:r>
      <w:proofErr w:type="spellEnd"/>
      <w:r w:rsidR="00C0197A">
        <w:rPr>
          <w:sz w:val="28"/>
          <w:szCs w:val="28"/>
        </w:rPr>
        <w:t xml:space="preserve"> 10 чел. </w:t>
      </w:r>
    </w:p>
    <w:p w:rsidR="00C0197A" w:rsidRDefault="005E5B64" w:rsidP="00C0197A">
      <w:pPr>
        <w:ind w:firstLine="708"/>
        <w:jc w:val="both"/>
        <w:rPr>
          <w:sz w:val="28"/>
          <w:szCs w:val="28"/>
        </w:rPr>
      </w:pPr>
      <w:r>
        <w:rPr>
          <w:sz w:val="28"/>
          <w:szCs w:val="28"/>
        </w:rPr>
        <w:t>Для организации временного трудоустройства безработных граждан, испытывающих трудности в поиске работы, за 2</w:t>
      </w:r>
      <w:r w:rsidR="00C0197A">
        <w:rPr>
          <w:sz w:val="28"/>
          <w:szCs w:val="28"/>
        </w:rPr>
        <w:t>021 год заключено 29</w:t>
      </w:r>
      <w:r>
        <w:rPr>
          <w:sz w:val="28"/>
          <w:szCs w:val="28"/>
        </w:rPr>
        <w:t xml:space="preserve"> договоров с работодателями города и района. Затраты на материальную поддержку граждан, испытывающих </w:t>
      </w:r>
      <w:r w:rsidR="00C0197A">
        <w:rPr>
          <w:sz w:val="28"/>
          <w:szCs w:val="28"/>
        </w:rPr>
        <w:t>трудности в поиске работы в 2021 году заключено 29</w:t>
      </w:r>
      <w:r>
        <w:rPr>
          <w:sz w:val="28"/>
          <w:szCs w:val="28"/>
        </w:rPr>
        <w:t xml:space="preserve"> договоров с работодателями города и района. Затраты на материальную поддержку граждан, испытывающих трудности в поиске работы, сос</w:t>
      </w:r>
      <w:r w:rsidR="00C0197A">
        <w:rPr>
          <w:sz w:val="28"/>
          <w:szCs w:val="28"/>
        </w:rPr>
        <w:t>тавили из областного бюджета 264,3</w:t>
      </w:r>
      <w:r>
        <w:rPr>
          <w:sz w:val="28"/>
          <w:szCs w:val="28"/>
        </w:rPr>
        <w:t xml:space="preserve"> тыс. р</w:t>
      </w:r>
      <w:r w:rsidR="00C0197A">
        <w:rPr>
          <w:sz w:val="28"/>
          <w:szCs w:val="28"/>
        </w:rPr>
        <w:t>ублей, средств работодателей 741,0</w:t>
      </w:r>
      <w:r>
        <w:rPr>
          <w:sz w:val="28"/>
          <w:szCs w:val="28"/>
        </w:rPr>
        <w:t xml:space="preserve"> тыс. рубл</w:t>
      </w:r>
      <w:r w:rsidR="00C0197A">
        <w:rPr>
          <w:sz w:val="28"/>
          <w:szCs w:val="28"/>
        </w:rPr>
        <w:t>ей, средств местного бюджета 370,3</w:t>
      </w:r>
      <w:r>
        <w:rPr>
          <w:sz w:val="28"/>
          <w:szCs w:val="28"/>
        </w:rPr>
        <w:t xml:space="preserve"> тыс. рублей. Из средств областного бюджета на выплату материальной поддержки безработным г</w:t>
      </w:r>
      <w:r w:rsidR="00C0197A">
        <w:rPr>
          <w:sz w:val="28"/>
          <w:szCs w:val="28"/>
        </w:rPr>
        <w:t>ражданам израсходовано 216,9</w:t>
      </w:r>
      <w:r>
        <w:rPr>
          <w:sz w:val="28"/>
          <w:szCs w:val="28"/>
        </w:rPr>
        <w:t xml:space="preserve"> тыс. р</w:t>
      </w:r>
      <w:r w:rsidR="00C0197A">
        <w:rPr>
          <w:sz w:val="28"/>
          <w:szCs w:val="28"/>
        </w:rPr>
        <w:t>ублей, средств работодателей 354, 8</w:t>
      </w:r>
      <w:r>
        <w:rPr>
          <w:sz w:val="28"/>
          <w:szCs w:val="28"/>
        </w:rPr>
        <w:t xml:space="preserve"> тыс. рублей,</w:t>
      </w:r>
      <w:r w:rsidR="00C0197A">
        <w:rPr>
          <w:sz w:val="28"/>
          <w:szCs w:val="28"/>
        </w:rPr>
        <w:t xml:space="preserve"> из средств местного бюджета 714, 0</w:t>
      </w:r>
      <w:r>
        <w:rPr>
          <w:sz w:val="28"/>
          <w:szCs w:val="28"/>
        </w:rPr>
        <w:t xml:space="preserve"> тыс. рублей. </w:t>
      </w:r>
    </w:p>
    <w:p w:rsidR="005E5B64" w:rsidRDefault="005E5B64" w:rsidP="00C0197A">
      <w:pPr>
        <w:ind w:firstLine="708"/>
        <w:jc w:val="both"/>
        <w:rPr>
          <w:sz w:val="28"/>
          <w:szCs w:val="28"/>
        </w:rPr>
      </w:pPr>
      <w:r>
        <w:rPr>
          <w:sz w:val="28"/>
          <w:szCs w:val="28"/>
        </w:rPr>
        <w:t>Для организации временной занятости несовершеннолетних граждан заключен</w:t>
      </w:r>
      <w:r w:rsidR="00C0197A">
        <w:rPr>
          <w:sz w:val="28"/>
          <w:szCs w:val="28"/>
        </w:rPr>
        <w:t>о 22</w:t>
      </w:r>
      <w:r>
        <w:rPr>
          <w:sz w:val="28"/>
          <w:szCs w:val="28"/>
        </w:rPr>
        <w:t xml:space="preserve"> договор</w:t>
      </w:r>
      <w:r w:rsidR="00C0197A">
        <w:rPr>
          <w:sz w:val="28"/>
          <w:szCs w:val="28"/>
        </w:rPr>
        <w:t>а</w:t>
      </w:r>
      <w:r>
        <w:rPr>
          <w:sz w:val="28"/>
          <w:szCs w:val="28"/>
        </w:rPr>
        <w:t xml:space="preserve"> с </w:t>
      </w:r>
      <w:r w:rsidR="00C0197A">
        <w:rPr>
          <w:sz w:val="28"/>
          <w:szCs w:val="28"/>
        </w:rPr>
        <w:t xml:space="preserve">организациями </w:t>
      </w:r>
      <w:r>
        <w:rPr>
          <w:sz w:val="28"/>
          <w:szCs w:val="28"/>
        </w:rPr>
        <w:t xml:space="preserve">г. Барабинска и </w:t>
      </w:r>
      <w:proofErr w:type="spellStart"/>
      <w:r>
        <w:rPr>
          <w:sz w:val="28"/>
          <w:szCs w:val="28"/>
        </w:rPr>
        <w:t>Барабинского</w:t>
      </w:r>
      <w:proofErr w:type="spellEnd"/>
      <w:r>
        <w:rPr>
          <w:sz w:val="28"/>
          <w:szCs w:val="28"/>
        </w:rPr>
        <w:t xml:space="preserve"> района. </w:t>
      </w:r>
      <w:r w:rsidR="00C0197A">
        <w:rPr>
          <w:sz w:val="28"/>
          <w:szCs w:val="28"/>
        </w:rPr>
        <w:t>Трудоустроено по договорам 142</w:t>
      </w:r>
      <w:r>
        <w:rPr>
          <w:sz w:val="28"/>
          <w:szCs w:val="28"/>
        </w:rPr>
        <w:t xml:space="preserve"> несовершеннолетних граждан. </w:t>
      </w:r>
    </w:p>
    <w:p w:rsidR="005E5B64" w:rsidRDefault="005E5B64" w:rsidP="005E5B64">
      <w:pPr>
        <w:jc w:val="both"/>
        <w:rPr>
          <w:sz w:val="28"/>
          <w:szCs w:val="28"/>
        </w:rPr>
      </w:pPr>
      <w:r>
        <w:rPr>
          <w:sz w:val="28"/>
          <w:szCs w:val="28"/>
        </w:rPr>
        <w:tab/>
        <w:t>На профессиональное о</w:t>
      </w:r>
      <w:r w:rsidR="00C942E2">
        <w:rPr>
          <w:sz w:val="28"/>
          <w:szCs w:val="28"/>
        </w:rPr>
        <w:t>бучение направлено 88</w:t>
      </w:r>
      <w:r>
        <w:rPr>
          <w:sz w:val="28"/>
          <w:szCs w:val="28"/>
        </w:rPr>
        <w:t xml:space="preserve"> б</w:t>
      </w:r>
      <w:r w:rsidR="00C942E2">
        <w:rPr>
          <w:sz w:val="28"/>
          <w:szCs w:val="28"/>
        </w:rPr>
        <w:t>езработных граждан, заключено 16</w:t>
      </w:r>
      <w:r>
        <w:rPr>
          <w:sz w:val="28"/>
          <w:szCs w:val="28"/>
        </w:rPr>
        <w:t xml:space="preserve"> </w:t>
      </w:r>
      <w:proofErr w:type="spellStart"/>
      <w:r>
        <w:rPr>
          <w:sz w:val="28"/>
          <w:szCs w:val="28"/>
        </w:rPr>
        <w:t>гос</w:t>
      </w:r>
      <w:proofErr w:type="gramStart"/>
      <w:r>
        <w:rPr>
          <w:sz w:val="28"/>
          <w:szCs w:val="28"/>
        </w:rPr>
        <w:t>.к</w:t>
      </w:r>
      <w:proofErr w:type="gramEnd"/>
      <w:r>
        <w:rPr>
          <w:sz w:val="28"/>
          <w:szCs w:val="28"/>
        </w:rPr>
        <w:t>онт</w:t>
      </w:r>
      <w:r w:rsidR="00C942E2">
        <w:rPr>
          <w:sz w:val="28"/>
          <w:szCs w:val="28"/>
        </w:rPr>
        <w:t>рактов</w:t>
      </w:r>
      <w:proofErr w:type="spellEnd"/>
      <w:r w:rsidR="00C942E2">
        <w:rPr>
          <w:sz w:val="28"/>
          <w:szCs w:val="28"/>
        </w:rPr>
        <w:t xml:space="preserve"> (договоров) на сумму 685,8</w:t>
      </w:r>
      <w:r>
        <w:rPr>
          <w:sz w:val="28"/>
          <w:szCs w:val="28"/>
        </w:rPr>
        <w:t xml:space="preserve"> тыс. рублей.</w:t>
      </w:r>
    </w:p>
    <w:p w:rsidR="005E5B64" w:rsidRDefault="005E5B64" w:rsidP="005E5B64">
      <w:pPr>
        <w:jc w:val="both"/>
        <w:rPr>
          <w:sz w:val="28"/>
          <w:szCs w:val="28"/>
        </w:rPr>
      </w:pPr>
      <w:r>
        <w:rPr>
          <w:sz w:val="28"/>
          <w:szCs w:val="28"/>
        </w:rPr>
        <w:lastRenderedPageBreak/>
        <w:tab/>
        <w:t xml:space="preserve">На профессиональное обучение и дополнительное профессиональное обучение инвалидов, в </w:t>
      </w:r>
      <w:proofErr w:type="spellStart"/>
      <w:r>
        <w:rPr>
          <w:sz w:val="28"/>
          <w:szCs w:val="28"/>
        </w:rPr>
        <w:t>т.ч</w:t>
      </w:r>
      <w:proofErr w:type="spellEnd"/>
      <w:r>
        <w:rPr>
          <w:sz w:val="28"/>
          <w:szCs w:val="28"/>
        </w:rPr>
        <w:t>. инвалид</w:t>
      </w:r>
      <w:r w:rsidR="00C942E2">
        <w:rPr>
          <w:sz w:val="28"/>
          <w:szCs w:val="28"/>
        </w:rPr>
        <w:t>ов молодого возраста заключено 2</w:t>
      </w:r>
      <w:r>
        <w:rPr>
          <w:sz w:val="28"/>
          <w:szCs w:val="28"/>
        </w:rPr>
        <w:t xml:space="preserve"> гос. контракт</w:t>
      </w:r>
      <w:r w:rsidR="00C942E2">
        <w:rPr>
          <w:sz w:val="28"/>
          <w:szCs w:val="28"/>
        </w:rPr>
        <w:t>а (договора) на сумму 67,9</w:t>
      </w:r>
      <w:r>
        <w:rPr>
          <w:sz w:val="28"/>
          <w:szCs w:val="28"/>
        </w:rPr>
        <w:t xml:space="preserve"> тыс. </w:t>
      </w:r>
      <w:r w:rsidR="00C942E2">
        <w:rPr>
          <w:sz w:val="28"/>
          <w:szCs w:val="28"/>
        </w:rPr>
        <w:t>К обучению приступило 2</w:t>
      </w:r>
      <w:r>
        <w:rPr>
          <w:sz w:val="28"/>
          <w:szCs w:val="28"/>
        </w:rPr>
        <w:t xml:space="preserve"> чел. </w:t>
      </w:r>
    </w:p>
    <w:p w:rsidR="005E5B64" w:rsidRDefault="005E5B64" w:rsidP="005E5B64">
      <w:pPr>
        <w:jc w:val="both"/>
        <w:rPr>
          <w:sz w:val="28"/>
          <w:szCs w:val="28"/>
        </w:rPr>
      </w:pPr>
      <w:r>
        <w:rPr>
          <w:sz w:val="28"/>
          <w:szCs w:val="28"/>
        </w:rPr>
        <w:tab/>
        <w:t xml:space="preserve">В рамках организации мероприятия – «Профессиональное обучение женщин,  имеющих детей в возрасте до трех лет» заключен 1 контракт (договор) на сумму 14,6 рублей. На обучение направлена 1 женщина. </w:t>
      </w:r>
    </w:p>
    <w:p w:rsidR="005E5B64" w:rsidRDefault="005E5B64" w:rsidP="005E5B64">
      <w:pPr>
        <w:jc w:val="both"/>
        <w:rPr>
          <w:sz w:val="28"/>
          <w:szCs w:val="28"/>
        </w:rPr>
      </w:pPr>
      <w:r>
        <w:rPr>
          <w:sz w:val="28"/>
          <w:szCs w:val="28"/>
        </w:rPr>
        <w:tab/>
        <w:t xml:space="preserve">Численность незанятых граждан, которым назначена страховая пенсия по старости, приступивших к профессиональному обучению 3 чел. Заключен 1 контракт (договор) на </w:t>
      </w:r>
      <w:r w:rsidR="00C942E2">
        <w:rPr>
          <w:sz w:val="28"/>
          <w:szCs w:val="28"/>
        </w:rPr>
        <w:t>сумму 28,8</w:t>
      </w:r>
      <w:r>
        <w:rPr>
          <w:sz w:val="28"/>
          <w:szCs w:val="28"/>
        </w:rPr>
        <w:t xml:space="preserve"> тыс. рублей.</w:t>
      </w:r>
    </w:p>
    <w:p w:rsidR="005E5B64" w:rsidRDefault="005E5B64" w:rsidP="005E5B64">
      <w:pPr>
        <w:jc w:val="both"/>
        <w:rPr>
          <w:sz w:val="28"/>
          <w:szCs w:val="28"/>
        </w:rPr>
      </w:pPr>
      <w:r>
        <w:rPr>
          <w:sz w:val="28"/>
          <w:szCs w:val="28"/>
        </w:rPr>
        <w:tab/>
        <w:t>Всего израсходовано на мероприятия в области занятости населения за счет средств:</w:t>
      </w:r>
    </w:p>
    <w:p w:rsidR="005E5B64" w:rsidRDefault="00E120E4" w:rsidP="005E5B64">
      <w:pPr>
        <w:jc w:val="both"/>
        <w:rPr>
          <w:sz w:val="28"/>
          <w:szCs w:val="28"/>
        </w:rPr>
      </w:pPr>
      <w:r>
        <w:rPr>
          <w:sz w:val="28"/>
          <w:szCs w:val="28"/>
        </w:rPr>
        <w:tab/>
        <w:t>областного бюджета – 2640,6</w:t>
      </w:r>
      <w:r w:rsidR="005E5B64">
        <w:rPr>
          <w:sz w:val="28"/>
          <w:szCs w:val="28"/>
        </w:rPr>
        <w:t xml:space="preserve"> тыс. рублей;</w:t>
      </w:r>
    </w:p>
    <w:p w:rsidR="005E5B64" w:rsidRDefault="00E120E4" w:rsidP="005E5B64">
      <w:pPr>
        <w:jc w:val="both"/>
        <w:rPr>
          <w:sz w:val="28"/>
          <w:szCs w:val="28"/>
        </w:rPr>
      </w:pPr>
      <w:r>
        <w:rPr>
          <w:sz w:val="28"/>
          <w:szCs w:val="28"/>
        </w:rPr>
        <w:tab/>
        <w:t>местного бюджета – 1857,4</w:t>
      </w:r>
      <w:r w:rsidR="005E5B64">
        <w:rPr>
          <w:sz w:val="28"/>
          <w:szCs w:val="28"/>
        </w:rPr>
        <w:t xml:space="preserve"> тыс. рублей;</w:t>
      </w:r>
    </w:p>
    <w:p w:rsidR="005E5B64" w:rsidRDefault="00E120E4" w:rsidP="005E5B64">
      <w:pPr>
        <w:jc w:val="both"/>
        <w:rPr>
          <w:sz w:val="28"/>
          <w:szCs w:val="28"/>
        </w:rPr>
      </w:pPr>
      <w:r>
        <w:rPr>
          <w:sz w:val="28"/>
          <w:szCs w:val="28"/>
        </w:rPr>
        <w:tab/>
        <w:t>средств работодателей – 1859,4</w:t>
      </w:r>
      <w:r w:rsidR="005E5B64">
        <w:rPr>
          <w:sz w:val="28"/>
          <w:szCs w:val="28"/>
        </w:rPr>
        <w:t xml:space="preserve"> тыс. рублей.             </w:t>
      </w:r>
    </w:p>
    <w:p w:rsidR="008434E5" w:rsidRDefault="008434E5" w:rsidP="008434E5">
      <w:pPr>
        <w:tabs>
          <w:tab w:val="left" w:pos="-284"/>
        </w:tabs>
        <w:ind w:firstLine="567"/>
        <w:jc w:val="both"/>
        <w:rPr>
          <w:sz w:val="28"/>
          <w:szCs w:val="28"/>
        </w:rPr>
      </w:pPr>
      <w:r>
        <w:rPr>
          <w:sz w:val="28"/>
          <w:szCs w:val="28"/>
        </w:rPr>
        <w:tab/>
      </w:r>
    </w:p>
    <w:p w:rsidR="008434E5" w:rsidRDefault="008434E5" w:rsidP="008434E5">
      <w:pPr>
        <w:tabs>
          <w:tab w:val="left" w:pos="-284"/>
        </w:tabs>
        <w:ind w:firstLine="567"/>
        <w:jc w:val="both"/>
        <w:rPr>
          <w:sz w:val="28"/>
          <w:szCs w:val="28"/>
        </w:rPr>
      </w:pPr>
      <w:r>
        <w:rPr>
          <w:sz w:val="28"/>
          <w:szCs w:val="28"/>
        </w:rPr>
        <w:t>Комиссия решила:</w:t>
      </w:r>
    </w:p>
    <w:p w:rsidR="008434E5" w:rsidRPr="008434E5" w:rsidRDefault="008434E5" w:rsidP="008434E5">
      <w:pPr>
        <w:pStyle w:val="a3"/>
        <w:numPr>
          <w:ilvl w:val="0"/>
          <w:numId w:val="5"/>
        </w:numPr>
        <w:ind w:left="0" w:firstLine="567"/>
        <w:jc w:val="both"/>
        <w:rPr>
          <w:sz w:val="28"/>
          <w:szCs w:val="28"/>
        </w:rPr>
      </w:pPr>
      <w:r w:rsidRPr="008434E5">
        <w:rPr>
          <w:sz w:val="28"/>
          <w:szCs w:val="28"/>
        </w:rPr>
        <w:t xml:space="preserve">Информацию о ситуации на рынке труда города Барабинска и </w:t>
      </w:r>
      <w:proofErr w:type="spellStart"/>
      <w:r w:rsidRPr="008434E5">
        <w:rPr>
          <w:sz w:val="28"/>
          <w:szCs w:val="28"/>
        </w:rPr>
        <w:t>Барабинского</w:t>
      </w:r>
      <w:proofErr w:type="spellEnd"/>
      <w:r w:rsidRPr="008434E5">
        <w:rPr>
          <w:sz w:val="28"/>
          <w:szCs w:val="28"/>
        </w:rPr>
        <w:t xml:space="preserve"> района за 2021 год</w:t>
      </w:r>
      <w:r>
        <w:rPr>
          <w:sz w:val="28"/>
          <w:szCs w:val="28"/>
        </w:rPr>
        <w:t xml:space="preserve"> принять к сведению. </w:t>
      </w:r>
    </w:p>
    <w:p w:rsidR="005E5B64" w:rsidRPr="008434E5" w:rsidRDefault="005E5B64" w:rsidP="008434E5">
      <w:pPr>
        <w:pStyle w:val="a3"/>
        <w:ind w:left="927"/>
        <w:jc w:val="both"/>
        <w:rPr>
          <w:sz w:val="28"/>
          <w:szCs w:val="28"/>
        </w:rPr>
      </w:pPr>
    </w:p>
    <w:p w:rsidR="005E5B64" w:rsidRDefault="005E5B64" w:rsidP="005E5B64">
      <w:pPr>
        <w:jc w:val="both"/>
        <w:rPr>
          <w:sz w:val="28"/>
          <w:szCs w:val="28"/>
        </w:rPr>
      </w:pPr>
    </w:p>
    <w:p w:rsidR="005E5B64" w:rsidRDefault="005E5B64" w:rsidP="005E5B64">
      <w:pPr>
        <w:jc w:val="both"/>
        <w:rPr>
          <w:sz w:val="28"/>
          <w:szCs w:val="28"/>
        </w:rPr>
      </w:pPr>
    </w:p>
    <w:p w:rsidR="005E5B64" w:rsidRDefault="005E5B64" w:rsidP="005E5B64">
      <w:pPr>
        <w:pStyle w:val="a3"/>
        <w:tabs>
          <w:tab w:val="left" w:pos="-284"/>
        </w:tabs>
        <w:ind w:left="567" w:hanging="567"/>
        <w:jc w:val="both"/>
        <w:rPr>
          <w:sz w:val="28"/>
          <w:szCs w:val="28"/>
        </w:rPr>
      </w:pPr>
      <w:r>
        <w:rPr>
          <w:sz w:val="28"/>
          <w:szCs w:val="28"/>
        </w:rPr>
        <w:t xml:space="preserve">Координатор Комиссии                                                             А.В. Кибальников </w:t>
      </w: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E5B64">
      <w:pPr>
        <w:pStyle w:val="a3"/>
        <w:tabs>
          <w:tab w:val="left" w:pos="-284"/>
        </w:tabs>
        <w:ind w:left="567" w:hanging="567"/>
        <w:jc w:val="both"/>
        <w:rPr>
          <w:sz w:val="28"/>
          <w:szCs w:val="28"/>
        </w:rPr>
      </w:pPr>
    </w:p>
    <w:p w:rsidR="005B54BF" w:rsidRDefault="005B54BF" w:rsidP="005B54BF">
      <w:pPr>
        <w:jc w:val="center"/>
        <w:rPr>
          <w:sz w:val="28"/>
          <w:szCs w:val="28"/>
        </w:rPr>
      </w:pPr>
      <w:r>
        <w:rPr>
          <w:sz w:val="28"/>
          <w:szCs w:val="28"/>
        </w:rPr>
        <w:lastRenderedPageBreak/>
        <w:t>Барабинская  районная трехсторонняя</w:t>
      </w:r>
      <w:r w:rsidRPr="008D230A">
        <w:rPr>
          <w:sz w:val="28"/>
          <w:szCs w:val="28"/>
        </w:rPr>
        <w:t xml:space="preserve"> </w:t>
      </w:r>
      <w:r>
        <w:rPr>
          <w:sz w:val="28"/>
          <w:szCs w:val="28"/>
        </w:rPr>
        <w:t xml:space="preserve"> комиссия </w:t>
      </w:r>
    </w:p>
    <w:p w:rsidR="005B54BF" w:rsidRPr="008D230A" w:rsidRDefault="005B54BF" w:rsidP="005B54BF">
      <w:pPr>
        <w:jc w:val="center"/>
        <w:rPr>
          <w:sz w:val="28"/>
          <w:szCs w:val="28"/>
        </w:rPr>
      </w:pPr>
      <w:r>
        <w:rPr>
          <w:sz w:val="28"/>
          <w:szCs w:val="28"/>
        </w:rPr>
        <w:t>по регулированию</w:t>
      </w:r>
      <w:r w:rsidRPr="008D230A">
        <w:rPr>
          <w:sz w:val="28"/>
          <w:szCs w:val="28"/>
        </w:rPr>
        <w:t xml:space="preserve"> </w:t>
      </w:r>
      <w:r>
        <w:rPr>
          <w:sz w:val="28"/>
          <w:szCs w:val="28"/>
        </w:rPr>
        <w:t>социально-трудовых отношений</w:t>
      </w:r>
      <w:r w:rsidRPr="008D230A">
        <w:rPr>
          <w:sz w:val="28"/>
          <w:szCs w:val="28"/>
        </w:rPr>
        <w:t xml:space="preserve"> </w:t>
      </w:r>
    </w:p>
    <w:p w:rsidR="005B54BF" w:rsidRPr="008D230A" w:rsidRDefault="005B54BF" w:rsidP="005B54BF">
      <w:pPr>
        <w:jc w:val="center"/>
        <w:rPr>
          <w:sz w:val="28"/>
          <w:szCs w:val="28"/>
        </w:rPr>
      </w:pPr>
    </w:p>
    <w:p w:rsidR="005B54BF" w:rsidRPr="008D230A" w:rsidRDefault="005B54BF" w:rsidP="005B54BF">
      <w:pPr>
        <w:jc w:val="center"/>
        <w:rPr>
          <w:sz w:val="28"/>
          <w:szCs w:val="28"/>
        </w:rPr>
      </w:pPr>
      <w:r w:rsidRPr="008D230A">
        <w:rPr>
          <w:sz w:val="28"/>
          <w:szCs w:val="28"/>
        </w:rPr>
        <w:t>РЕШЕНИЕ</w:t>
      </w:r>
    </w:p>
    <w:p w:rsidR="005B54BF" w:rsidRPr="008D230A" w:rsidRDefault="005B54BF" w:rsidP="005B54BF">
      <w:pPr>
        <w:rPr>
          <w:sz w:val="28"/>
          <w:szCs w:val="28"/>
        </w:rPr>
      </w:pPr>
    </w:p>
    <w:p w:rsidR="005B54BF" w:rsidRPr="008D230A" w:rsidRDefault="004B1471" w:rsidP="005B54BF">
      <w:pPr>
        <w:rPr>
          <w:sz w:val="28"/>
          <w:szCs w:val="28"/>
        </w:rPr>
      </w:pPr>
      <w:r>
        <w:rPr>
          <w:sz w:val="28"/>
          <w:szCs w:val="28"/>
        </w:rPr>
        <w:t>24 февраля</w:t>
      </w:r>
      <w:bookmarkStart w:id="0" w:name="_GoBack"/>
      <w:bookmarkEnd w:id="0"/>
      <w:r w:rsidR="005B54BF" w:rsidRPr="004B1471">
        <w:rPr>
          <w:sz w:val="28"/>
          <w:szCs w:val="28"/>
        </w:rPr>
        <w:t xml:space="preserve"> 2022 года</w:t>
      </w:r>
      <w:r w:rsidR="005B54BF" w:rsidRPr="008D230A">
        <w:rPr>
          <w:sz w:val="28"/>
          <w:szCs w:val="28"/>
        </w:rPr>
        <w:t xml:space="preserve">                     </w:t>
      </w:r>
      <w:r w:rsidR="005B54BF">
        <w:rPr>
          <w:sz w:val="28"/>
          <w:szCs w:val="28"/>
        </w:rPr>
        <w:t xml:space="preserve">    </w:t>
      </w:r>
      <w:r w:rsidR="005B54BF" w:rsidRPr="008D230A">
        <w:rPr>
          <w:sz w:val="28"/>
          <w:szCs w:val="28"/>
        </w:rPr>
        <w:t xml:space="preserve"> г. Барабинск                               </w:t>
      </w:r>
      <w:r w:rsidR="005B54BF">
        <w:rPr>
          <w:sz w:val="28"/>
          <w:szCs w:val="28"/>
        </w:rPr>
        <w:t xml:space="preserve">            </w:t>
      </w:r>
      <w:r w:rsidR="005B54BF" w:rsidRPr="008D230A">
        <w:rPr>
          <w:sz w:val="28"/>
          <w:szCs w:val="28"/>
        </w:rPr>
        <w:t>№</w:t>
      </w:r>
      <w:r>
        <w:rPr>
          <w:sz w:val="28"/>
          <w:szCs w:val="28"/>
        </w:rPr>
        <w:t xml:space="preserve"> 4/4</w:t>
      </w:r>
      <w:r w:rsidR="005B54BF" w:rsidRPr="008D230A">
        <w:rPr>
          <w:sz w:val="28"/>
          <w:szCs w:val="28"/>
        </w:rPr>
        <w:t xml:space="preserve">                                    </w:t>
      </w:r>
    </w:p>
    <w:p w:rsidR="005B54BF" w:rsidRPr="008D230A" w:rsidRDefault="005B54BF" w:rsidP="005B54BF">
      <w:pPr>
        <w:rPr>
          <w:sz w:val="28"/>
          <w:szCs w:val="28"/>
        </w:rPr>
      </w:pPr>
    </w:p>
    <w:p w:rsidR="005B54BF" w:rsidRDefault="005B54BF" w:rsidP="005B54BF">
      <w:pPr>
        <w:rPr>
          <w:sz w:val="28"/>
          <w:szCs w:val="28"/>
        </w:rPr>
      </w:pPr>
      <w:r>
        <w:rPr>
          <w:sz w:val="28"/>
          <w:szCs w:val="28"/>
        </w:rPr>
        <w:t xml:space="preserve">Об итогах выполнения Отраслевого территориального </w:t>
      </w:r>
    </w:p>
    <w:p w:rsidR="005B54BF" w:rsidRDefault="005B54BF" w:rsidP="005B54BF">
      <w:pPr>
        <w:rPr>
          <w:sz w:val="28"/>
          <w:szCs w:val="28"/>
        </w:rPr>
      </w:pPr>
      <w:r>
        <w:rPr>
          <w:sz w:val="28"/>
          <w:szCs w:val="28"/>
        </w:rPr>
        <w:t>соглашения по учреждениям в сфере образования</w:t>
      </w:r>
    </w:p>
    <w:p w:rsidR="005B54BF" w:rsidRDefault="005B54BF" w:rsidP="005B54BF">
      <w:pPr>
        <w:rPr>
          <w:sz w:val="28"/>
          <w:szCs w:val="28"/>
        </w:rPr>
      </w:pPr>
      <w:proofErr w:type="spellStart"/>
      <w:r>
        <w:rPr>
          <w:sz w:val="28"/>
          <w:szCs w:val="28"/>
        </w:rPr>
        <w:t>Барабинского</w:t>
      </w:r>
      <w:proofErr w:type="spellEnd"/>
      <w:r>
        <w:rPr>
          <w:sz w:val="28"/>
          <w:szCs w:val="28"/>
        </w:rPr>
        <w:t xml:space="preserve"> района </w:t>
      </w:r>
      <w:r w:rsidRPr="00080276">
        <w:rPr>
          <w:sz w:val="28"/>
          <w:szCs w:val="28"/>
        </w:rPr>
        <w:t xml:space="preserve">за </w:t>
      </w:r>
      <w:r>
        <w:rPr>
          <w:sz w:val="28"/>
          <w:szCs w:val="28"/>
        </w:rPr>
        <w:t>2021 год</w:t>
      </w:r>
    </w:p>
    <w:p w:rsidR="005B54BF" w:rsidRDefault="005B54BF" w:rsidP="005B54BF">
      <w:pPr>
        <w:rPr>
          <w:sz w:val="28"/>
          <w:szCs w:val="28"/>
        </w:rPr>
      </w:pPr>
    </w:p>
    <w:p w:rsidR="005B54BF" w:rsidRPr="007E52A2" w:rsidRDefault="005B54BF" w:rsidP="005B54BF">
      <w:pPr>
        <w:pStyle w:val="a3"/>
        <w:ind w:left="0" w:firstLine="709"/>
        <w:jc w:val="both"/>
        <w:rPr>
          <w:sz w:val="28"/>
          <w:szCs w:val="28"/>
        </w:rPr>
      </w:pPr>
      <w:r w:rsidRPr="007E52A2">
        <w:rPr>
          <w:color w:val="000000"/>
          <w:sz w:val="28"/>
          <w:szCs w:val="28"/>
        </w:rPr>
        <w:t>Соглашение является правовым актом, устанавливающим общие принципы регулирования социально-трудовых отношений, связанных с условиями оплаты труда работников, предоставлением гарантий, компенсаций, льгот и преимуществ.</w:t>
      </w:r>
    </w:p>
    <w:p w:rsidR="005B54BF" w:rsidRPr="007E52A2" w:rsidRDefault="005B54BF" w:rsidP="005B54BF">
      <w:pPr>
        <w:jc w:val="both"/>
        <w:rPr>
          <w:color w:val="000000"/>
          <w:sz w:val="28"/>
          <w:szCs w:val="28"/>
        </w:rPr>
      </w:pPr>
      <w:r w:rsidRPr="007E52A2">
        <w:rPr>
          <w:color w:val="000000"/>
          <w:sz w:val="28"/>
          <w:szCs w:val="28"/>
        </w:rPr>
        <w:t xml:space="preserve">       </w:t>
      </w:r>
      <w:r>
        <w:rPr>
          <w:color w:val="000000"/>
          <w:sz w:val="28"/>
          <w:szCs w:val="28"/>
        </w:rPr>
        <w:tab/>
      </w:r>
      <w:r w:rsidRPr="007E52A2">
        <w:rPr>
          <w:color w:val="000000"/>
          <w:sz w:val="28"/>
          <w:szCs w:val="28"/>
        </w:rPr>
        <w:t>Положения Соглашения обязательны для организаций, на которые оно распространяется, и применяются при заключении коллективных договоров в организациях, трудовых договоров с работниками организаций и при разрешении индивидуальных и коллективных трудовых споров.</w:t>
      </w:r>
    </w:p>
    <w:p w:rsidR="005B54BF" w:rsidRPr="007E52A2" w:rsidRDefault="005B54BF" w:rsidP="005B54BF">
      <w:pPr>
        <w:ind w:firstLine="709"/>
        <w:jc w:val="both"/>
        <w:outlineLvl w:val="0"/>
        <w:rPr>
          <w:sz w:val="28"/>
          <w:szCs w:val="28"/>
        </w:rPr>
      </w:pPr>
      <w:r w:rsidRPr="007E52A2">
        <w:rPr>
          <w:sz w:val="28"/>
          <w:szCs w:val="28"/>
        </w:rPr>
        <w:t>За период действия Соглашения в 2021</w:t>
      </w:r>
      <w:r>
        <w:rPr>
          <w:sz w:val="28"/>
          <w:szCs w:val="28"/>
        </w:rPr>
        <w:t xml:space="preserve"> </w:t>
      </w:r>
      <w:r w:rsidRPr="007E52A2">
        <w:rPr>
          <w:sz w:val="28"/>
          <w:szCs w:val="28"/>
        </w:rPr>
        <w:t>году дважды внесены дополнения с учетом изменений нормативно-правовых актов регионального</w:t>
      </w:r>
      <w:r>
        <w:rPr>
          <w:sz w:val="28"/>
          <w:szCs w:val="28"/>
        </w:rPr>
        <w:t xml:space="preserve"> и федерального уровней.</w:t>
      </w:r>
    </w:p>
    <w:p w:rsidR="005B54BF" w:rsidRPr="007E52A2" w:rsidRDefault="005B54BF" w:rsidP="00BB793C">
      <w:pPr>
        <w:jc w:val="both"/>
        <w:rPr>
          <w:sz w:val="28"/>
          <w:szCs w:val="28"/>
        </w:rPr>
      </w:pPr>
      <w:r w:rsidRPr="007E52A2">
        <w:rPr>
          <w:sz w:val="28"/>
          <w:szCs w:val="28"/>
        </w:rPr>
        <w:t xml:space="preserve">          </w:t>
      </w:r>
      <w:r>
        <w:rPr>
          <w:sz w:val="28"/>
          <w:szCs w:val="28"/>
        </w:rPr>
        <w:tab/>
      </w:r>
      <w:r w:rsidRPr="007E52A2">
        <w:rPr>
          <w:sz w:val="28"/>
          <w:szCs w:val="28"/>
        </w:rPr>
        <w:t xml:space="preserve">В целях </w:t>
      </w:r>
      <w:proofErr w:type="gramStart"/>
      <w:r w:rsidRPr="007E52A2">
        <w:rPr>
          <w:sz w:val="28"/>
          <w:szCs w:val="28"/>
        </w:rPr>
        <w:t>контроля за</w:t>
      </w:r>
      <w:proofErr w:type="gramEnd"/>
      <w:r w:rsidRPr="007E52A2">
        <w:rPr>
          <w:sz w:val="28"/>
          <w:szCs w:val="28"/>
        </w:rPr>
        <w:t xml:space="preserve"> выполнением условий Соглашения по оплате труда, Барабинская районная  организация Общероссийского  Профсоюза  образования проводит профсоюзные проверки совместно с Управлением образования по соблюдению работодателем трудового законодательства, соответствию локальных актов по действующей системе оплаты труда, компенсационным выплатам, стимулированию работников учреждения, охране труда. Новшеством этого года стало собеседование, консультирование руководителей проверяемых учреждений.</w:t>
      </w:r>
    </w:p>
    <w:p w:rsidR="005B54BF" w:rsidRPr="007E52A2" w:rsidRDefault="005B54BF" w:rsidP="005B54BF">
      <w:pPr>
        <w:pStyle w:val="a4"/>
        <w:spacing w:before="0" w:beforeAutospacing="0" w:after="0" w:afterAutospacing="0"/>
        <w:ind w:firstLine="708"/>
        <w:jc w:val="both"/>
        <w:rPr>
          <w:sz w:val="28"/>
          <w:szCs w:val="28"/>
        </w:rPr>
      </w:pPr>
      <w:r w:rsidRPr="007E52A2">
        <w:rPr>
          <w:sz w:val="28"/>
          <w:szCs w:val="28"/>
        </w:rPr>
        <w:t>В рамках областного профсоюзного тематического мероприятия проверено 10</w:t>
      </w:r>
      <w:r w:rsidRPr="007E52A2">
        <w:rPr>
          <w:bCs/>
          <w:sz w:val="28"/>
          <w:szCs w:val="28"/>
        </w:rPr>
        <w:t xml:space="preserve"> дошкольных образовательных организаций,</w:t>
      </w:r>
      <w:r w:rsidRPr="007E52A2">
        <w:rPr>
          <w:sz w:val="28"/>
          <w:szCs w:val="28"/>
        </w:rPr>
        <w:t xml:space="preserve"> целью проведения которого являлось выявление, предупреждение и устранение нарушений трудового законодательства. </w:t>
      </w:r>
      <w:r w:rsidRPr="007E52A2">
        <w:rPr>
          <w:rStyle w:val="FontStyle42"/>
          <w:sz w:val="28"/>
          <w:szCs w:val="28"/>
        </w:rPr>
        <w:t xml:space="preserve">Стоит отметить, что во всех проверяемых учреждениях соблюдены условия по предоставлению ежегодного основного удлиненного оплачиваемого отпуска педагогическим работникам, работающим с </w:t>
      </w:r>
      <w:proofErr w:type="gramStart"/>
      <w:r w:rsidRPr="007E52A2">
        <w:rPr>
          <w:rStyle w:val="FontStyle42"/>
          <w:sz w:val="28"/>
          <w:szCs w:val="28"/>
        </w:rPr>
        <w:t>обучающимися</w:t>
      </w:r>
      <w:proofErr w:type="gramEnd"/>
      <w:r w:rsidRPr="007E52A2">
        <w:rPr>
          <w:rStyle w:val="FontStyle42"/>
          <w:sz w:val="28"/>
          <w:szCs w:val="28"/>
        </w:rPr>
        <w:t xml:space="preserve"> с ОВЗ. </w:t>
      </w:r>
    </w:p>
    <w:p w:rsidR="005B54BF" w:rsidRPr="007E52A2" w:rsidRDefault="005B54BF" w:rsidP="005B54BF">
      <w:pPr>
        <w:ind w:firstLine="709"/>
        <w:jc w:val="both"/>
        <w:rPr>
          <w:sz w:val="28"/>
          <w:szCs w:val="28"/>
        </w:rPr>
      </w:pPr>
      <w:r w:rsidRPr="007E52A2">
        <w:rPr>
          <w:sz w:val="28"/>
          <w:szCs w:val="28"/>
        </w:rPr>
        <w:t>За отчетный период помимо проверок системно проведены мониторинги по отдельным вопросам оплаты труда:</w:t>
      </w:r>
    </w:p>
    <w:p w:rsidR="005B54BF" w:rsidRPr="007E52A2" w:rsidRDefault="005B54BF" w:rsidP="00BB793C">
      <w:pPr>
        <w:jc w:val="both"/>
        <w:rPr>
          <w:sz w:val="28"/>
          <w:szCs w:val="28"/>
        </w:rPr>
      </w:pPr>
      <w:r w:rsidRPr="007E52A2">
        <w:rPr>
          <w:sz w:val="28"/>
          <w:szCs w:val="28"/>
        </w:rPr>
        <w:t>- гарантии молодым специалистам согласно ТОС;</w:t>
      </w:r>
    </w:p>
    <w:p w:rsidR="005B54BF" w:rsidRPr="007E52A2" w:rsidRDefault="005B54BF" w:rsidP="005B54BF">
      <w:pPr>
        <w:jc w:val="both"/>
        <w:rPr>
          <w:bCs/>
          <w:color w:val="000000"/>
          <w:sz w:val="28"/>
          <w:szCs w:val="28"/>
        </w:rPr>
      </w:pPr>
      <w:r w:rsidRPr="007E52A2">
        <w:rPr>
          <w:bCs/>
          <w:color w:val="000000"/>
          <w:sz w:val="28"/>
          <w:szCs w:val="28"/>
        </w:rPr>
        <w:t>-  доплата за классное руководство за счет средств субвенции после введения  денежного вознаграждения за классное руководство в размере 5 000 рублей (федеральные средства);</w:t>
      </w:r>
    </w:p>
    <w:p w:rsidR="005B54BF" w:rsidRPr="007E52A2" w:rsidRDefault="005B54BF" w:rsidP="005B54BF">
      <w:pPr>
        <w:jc w:val="both"/>
        <w:rPr>
          <w:color w:val="000000"/>
          <w:sz w:val="28"/>
          <w:szCs w:val="28"/>
        </w:rPr>
      </w:pPr>
      <w:r w:rsidRPr="007E52A2">
        <w:rPr>
          <w:bCs/>
          <w:color w:val="000000"/>
          <w:sz w:val="28"/>
          <w:szCs w:val="28"/>
        </w:rPr>
        <w:t>-</w:t>
      </w:r>
      <w:r w:rsidRPr="007E52A2">
        <w:rPr>
          <w:rFonts w:ascii="Calibri" w:hAnsi="Calibri" w:cs="Calibri"/>
          <w:b/>
          <w:bCs/>
          <w:color w:val="000000"/>
          <w:sz w:val="28"/>
          <w:szCs w:val="28"/>
        </w:rPr>
        <w:t xml:space="preserve"> </w:t>
      </w:r>
      <w:r w:rsidRPr="007E52A2">
        <w:rPr>
          <w:bCs/>
          <w:color w:val="000000"/>
          <w:sz w:val="28"/>
          <w:szCs w:val="28"/>
        </w:rPr>
        <w:t xml:space="preserve">оплата за наличие квалификационной категории учителю </w:t>
      </w:r>
      <w:r w:rsidRPr="007E52A2">
        <w:rPr>
          <w:rFonts w:ascii="Calibri" w:hAnsi="Calibri" w:cs="Calibri"/>
          <w:color w:val="000000"/>
          <w:sz w:val="28"/>
          <w:szCs w:val="28"/>
        </w:rPr>
        <w:t xml:space="preserve"> </w:t>
      </w:r>
      <w:r w:rsidRPr="007E52A2">
        <w:rPr>
          <w:color w:val="000000"/>
          <w:sz w:val="28"/>
          <w:szCs w:val="28"/>
        </w:rPr>
        <w:t>при увеличении размера ставки заработной платы (за норму часов) с применением коэффициента, в том числе:  высшей-1,16, первой -1,08, как доплата из специальной части фонда оплаты труда;</w:t>
      </w:r>
    </w:p>
    <w:p w:rsidR="005B54BF" w:rsidRPr="007E52A2" w:rsidRDefault="005B54BF" w:rsidP="005B54BF">
      <w:pPr>
        <w:jc w:val="both"/>
        <w:rPr>
          <w:color w:val="000000"/>
          <w:sz w:val="28"/>
          <w:szCs w:val="28"/>
        </w:rPr>
      </w:pPr>
      <w:r w:rsidRPr="007E52A2">
        <w:rPr>
          <w:color w:val="000000"/>
          <w:sz w:val="28"/>
          <w:szCs w:val="28"/>
        </w:rPr>
        <w:lastRenderedPageBreak/>
        <w:t>-</w:t>
      </w:r>
      <w:r w:rsidRPr="007E52A2">
        <w:rPr>
          <w:rFonts w:ascii="Calibri" w:hAnsi="Calibri" w:cs="Calibri"/>
          <w:bCs/>
          <w:color w:val="000000"/>
          <w:sz w:val="28"/>
          <w:szCs w:val="28"/>
        </w:rPr>
        <w:t xml:space="preserve"> </w:t>
      </w:r>
      <w:r w:rsidRPr="007E52A2">
        <w:rPr>
          <w:bCs/>
          <w:color w:val="000000"/>
          <w:sz w:val="28"/>
          <w:szCs w:val="28"/>
        </w:rPr>
        <w:t>доплата за осуществление инклюзивного обучения (воспитания) детей с ограниченными возможностями здоровья и детей-инвалидов по адаптированным образовательным программам в группах общеразвивающей  направленности (изменения к ТОС июнь 2021г</w:t>
      </w:r>
      <w:r w:rsidRPr="007E52A2">
        <w:rPr>
          <w:b/>
          <w:bCs/>
          <w:color w:val="000000"/>
          <w:sz w:val="28"/>
          <w:szCs w:val="28"/>
        </w:rPr>
        <w:t xml:space="preserve">) </w:t>
      </w:r>
      <w:r w:rsidRPr="007E52A2">
        <w:rPr>
          <w:color w:val="000000"/>
          <w:sz w:val="28"/>
          <w:szCs w:val="28"/>
        </w:rPr>
        <w:t>в образовательных учреждениях, реализующих программы дошкольного образования.</w:t>
      </w:r>
    </w:p>
    <w:p w:rsidR="005B54BF" w:rsidRPr="007E52A2" w:rsidRDefault="005B54BF" w:rsidP="005B54BF">
      <w:pPr>
        <w:jc w:val="both"/>
        <w:rPr>
          <w:color w:val="000000"/>
          <w:sz w:val="28"/>
          <w:szCs w:val="28"/>
        </w:rPr>
      </w:pPr>
      <w:r w:rsidRPr="007E52A2">
        <w:rPr>
          <w:color w:val="000000"/>
          <w:sz w:val="28"/>
          <w:szCs w:val="28"/>
        </w:rPr>
        <w:t xml:space="preserve">        </w:t>
      </w:r>
      <w:r w:rsidR="00BB793C">
        <w:rPr>
          <w:color w:val="000000"/>
          <w:sz w:val="28"/>
          <w:szCs w:val="28"/>
        </w:rPr>
        <w:tab/>
      </w:r>
      <w:r w:rsidRPr="007E52A2">
        <w:rPr>
          <w:color w:val="000000"/>
          <w:sz w:val="28"/>
          <w:szCs w:val="28"/>
        </w:rPr>
        <w:t xml:space="preserve">Данные результаты мониторинга служат не только </w:t>
      </w:r>
      <w:proofErr w:type="gramStart"/>
      <w:r w:rsidRPr="007E52A2">
        <w:rPr>
          <w:color w:val="000000"/>
          <w:sz w:val="28"/>
          <w:szCs w:val="28"/>
        </w:rPr>
        <w:t>контролем за</w:t>
      </w:r>
      <w:proofErr w:type="gramEnd"/>
      <w:r w:rsidRPr="007E52A2">
        <w:rPr>
          <w:color w:val="000000"/>
          <w:sz w:val="28"/>
          <w:szCs w:val="28"/>
        </w:rPr>
        <w:t xml:space="preserve"> выполнением Соглашения, но и материалом для дальнейшего обращения в ор</w:t>
      </w:r>
      <w:r>
        <w:rPr>
          <w:color w:val="000000"/>
          <w:sz w:val="28"/>
          <w:szCs w:val="28"/>
        </w:rPr>
        <w:t>г</w:t>
      </w:r>
      <w:r w:rsidRPr="007E52A2">
        <w:rPr>
          <w:color w:val="000000"/>
          <w:sz w:val="28"/>
          <w:szCs w:val="28"/>
        </w:rPr>
        <w:t>аны власти. В 2021году составлены обращения в Министерство образования НСО, Губернатору Новосибирской области Министерство труда и социального развития по индексации заработной платы, по применению поправочных коэффициентов, увеличению гарантированной части заработной платы, по вопросам вакцинации.</w:t>
      </w:r>
    </w:p>
    <w:p w:rsidR="005B54BF" w:rsidRPr="007E52A2" w:rsidRDefault="005B54BF" w:rsidP="00BB793C">
      <w:pPr>
        <w:pStyle w:val="1"/>
        <w:tabs>
          <w:tab w:val="left" w:pos="426"/>
        </w:tabs>
        <w:ind w:left="-142"/>
        <w:jc w:val="both"/>
        <w:rPr>
          <w:rFonts w:ascii="Times New Roman" w:hAnsi="Times New Roman" w:cs="Times New Roman"/>
          <w:sz w:val="28"/>
          <w:szCs w:val="28"/>
          <w:lang w:val="ru-RU" w:eastAsia="ar-SA"/>
        </w:rPr>
      </w:pPr>
      <w:r w:rsidRPr="007E52A2">
        <w:rPr>
          <w:rFonts w:ascii="Times New Roman" w:eastAsia="Calibri" w:hAnsi="Times New Roman"/>
          <w:sz w:val="28"/>
          <w:szCs w:val="28"/>
          <w:lang w:val="ru-RU"/>
        </w:rPr>
        <w:t xml:space="preserve">          </w:t>
      </w:r>
      <w:r w:rsidRPr="007E52A2">
        <w:rPr>
          <w:rFonts w:ascii="Times New Roman" w:hAnsi="Times New Roman" w:cs="Times New Roman"/>
          <w:sz w:val="28"/>
          <w:szCs w:val="28"/>
          <w:lang w:val="ru-RU"/>
        </w:rPr>
        <w:t xml:space="preserve">Совершенствуется система оплаты труда руководителей. Положение о материальном стимулировании руководителей муниципальных образовательных учреждений, утверждено главой </w:t>
      </w:r>
      <w:proofErr w:type="spellStart"/>
      <w:r w:rsidRPr="007E52A2">
        <w:rPr>
          <w:rFonts w:ascii="Times New Roman" w:hAnsi="Times New Roman" w:cs="Times New Roman"/>
          <w:sz w:val="28"/>
          <w:szCs w:val="28"/>
          <w:lang w:val="ru-RU"/>
        </w:rPr>
        <w:t>Барабинского</w:t>
      </w:r>
      <w:proofErr w:type="spellEnd"/>
      <w:r w:rsidRPr="007E52A2">
        <w:rPr>
          <w:rFonts w:ascii="Times New Roman" w:hAnsi="Times New Roman" w:cs="Times New Roman"/>
          <w:sz w:val="28"/>
          <w:szCs w:val="28"/>
          <w:lang w:val="ru-RU"/>
        </w:rPr>
        <w:t xml:space="preserve"> района, работает комиссия из представи</w:t>
      </w:r>
      <w:r>
        <w:rPr>
          <w:rFonts w:ascii="Times New Roman" w:hAnsi="Times New Roman" w:cs="Times New Roman"/>
          <w:sz w:val="28"/>
          <w:szCs w:val="28"/>
          <w:lang w:val="ru-RU"/>
        </w:rPr>
        <w:t>телей администрации, начальника</w:t>
      </w:r>
      <w:r w:rsidRPr="007E52A2">
        <w:rPr>
          <w:rFonts w:ascii="Times New Roman" w:hAnsi="Times New Roman" w:cs="Times New Roman"/>
          <w:sz w:val="28"/>
          <w:szCs w:val="28"/>
          <w:lang w:val="ru-RU"/>
        </w:rPr>
        <w:t xml:space="preserve"> управления образования, председателя районной профсоюзной организации работников образования.</w:t>
      </w:r>
      <w:r w:rsidRPr="007E52A2">
        <w:rPr>
          <w:sz w:val="28"/>
          <w:szCs w:val="28"/>
          <w:lang w:val="ru-RU"/>
        </w:rPr>
        <w:t xml:space="preserve"> </w:t>
      </w:r>
      <w:r w:rsidRPr="007E52A2">
        <w:rPr>
          <w:rFonts w:ascii="Times New Roman" w:hAnsi="Times New Roman" w:cs="Times New Roman"/>
          <w:sz w:val="28"/>
          <w:szCs w:val="28"/>
          <w:lang w:val="ru-RU"/>
        </w:rPr>
        <w:t>Важно отметить, что в 2021 году в Положение о материальном стимулировании, внесены изменения: «</w:t>
      </w:r>
      <w:r w:rsidRPr="007E52A2">
        <w:rPr>
          <w:rFonts w:ascii="Times New Roman" w:hAnsi="Times New Roman" w:cs="Times New Roman"/>
          <w:sz w:val="28"/>
          <w:szCs w:val="28"/>
          <w:lang w:val="ru-RU" w:eastAsia="ar-SA"/>
        </w:rPr>
        <w:t>Премии по итогам календарного года», а в январе произведена выплата.</w:t>
      </w:r>
    </w:p>
    <w:p w:rsidR="005B54BF" w:rsidRPr="007E52A2" w:rsidRDefault="005B54BF" w:rsidP="005B54BF">
      <w:pPr>
        <w:pStyle w:val="a4"/>
        <w:spacing w:before="0" w:beforeAutospacing="0" w:after="0" w:afterAutospacing="0" w:line="276" w:lineRule="auto"/>
        <w:jc w:val="both"/>
        <w:rPr>
          <w:color w:val="111111"/>
          <w:sz w:val="28"/>
          <w:szCs w:val="28"/>
          <w:shd w:val="clear" w:color="auto" w:fill="FFFFFF"/>
        </w:rPr>
      </w:pPr>
      <w:r w:rsidRPr="007E52A2">
        <w:rPr>
          <w:sz w:val="28"/>
          <w:szCs w:val="28"/>
        </w:rPr>
        <w:t xml:space="preserve">         На контроле районного комитета Профсоюза вопросы организации общественно-административного контроля, прохождения </w:t>
      </w:r>
      <w:proofErr w:type="gramStart"/>
      <w:r w:rsidRPr="007E52A2">
        <w:rPr>
          <w:sz w:val="28"/>
          <w:szCs w:val="28"/>
        </w:rPr>
        <w:t>обучения по охране</w:t>
      </w:r>
      <w:proofErr w:type="gramEnd"/>
      <w:r w:rsidRPr="007E52A2">
        <w:rPr>
          <w:sz w:val="28"/>
          <w:szCs w:val="28"/>
        </w:rPr>
        <w:t xml:space="preserve"> труда, прохождение медицинских осмотров, вопросы проведения специальной оценки условий труда, обеспечение работников спецодеждой, предоставление дополнительных отпусков, выплата за вредные условия труда.</w:t>
      </w:r>
      <w:r w:rsidRPr="007E52A2">
        <w:rPr>
          <w:rFonts w:eastAsia="Calibri"/>
          <w:sz w:val="28"/>
          <w:szCs w:val="28"/>
        </w:rPr>
        <w:t xml:space="preserve"> </w:t>
      </w:r>
      <w:r w:rsidRPr="007E52A2">
        <w:rPr>
          <w:color w:val="111111"/>
          <w:sz w:val="28"/>
          <w:szCs w:val="28"/>
          <w:shd w:val="clear" w:color="auto" w:fill="FFFFFF"/>
        </w:rPr>
        <w:t>В нескольких учреждениях функционирует система управления охраной труда</w:t>
      </w:r>
    </w:p>
    <w:p w:rsidR="005B54BF" w:rsidRPr="007E52A2" w:rsidRDefault="005B54BF" w:rsidP="005B54BF">
      <w:pPr>
        <w:pStyle w:val="a4"/>
        <w:spacing w:before="0" w:beforeAutospacing="0" w:after="0" w:afterAutospacing="0"/>
        <w:ind w:firstLine="708"/>
        <w:jc w:val="both"/>
        <w:rPr>
          <w:sz w:val="28"/>
          <w:szCs w:val="28"/>
        </w:rPr>
      </w:pPr>
      <w:proofErr w:type="spellStart"/>
      <w:r w:rsidRPr="007E52A2">
        <w:rPr>
          <w:color w:val="000000"/>
          <w:sz w:val="28"/>
          <w:szCs w:val="28"/>
        </w:rPr>
        <w:t>Общепрофсоюзная</w:t>
      </w:r>
      <w:proofErr w:type="spellEnd"/>
      <w:r w:rsidRPr="007E52A2">
        <w:rPr>
          <w:color w:val="000000"/>
          <w:sz w:val="28"/>
          <w:szCs w:val="28"/>
        </w:rPr>
        <w:t xml:space="preserve"> тематическая проверка безопасности и охраны труда при проведении занятий по физической культуре и спорту в образовательных учреждениях, проведена в 10 учреждениях. </w:t>
      </w:r>
      <w:r w:rsidRPr="007E52A2">
        <w:rPr>
          <w:sz w:val="28"/>
          <w:szCs w:val="28"/>
        </w:rPr>
        <w:t>Работники образовательных организаций своевременно проходят периодиче</w:t>
      </w:r>
      <w:r>
        <w:rPr>
          <w:sz w:val="28"/>
          <w:szCs w:val="28"/>
        </w:rPr>
        <w:t>ские  медицинские осмотры, м</w:t>
      </w:r>
      <w:r w:rsidRPr="007E52A2">
        <w:rPr>
          <w:sz w:val="28"/>
          <w:szCs w:val="28"/>
        </w:rPr>
        <w:t>ероприятия по технике безопасности заложены в коллективных договорах администрации с профсоюзной организацией. Несчастных случаев с работниками, связанных с производственной деятельностью, за 2022 год не было.</w:t>
      </w:r>
      <w:r>
        <w:rPr>
          <w:sz w:val="28"/>
          <w:szCs w:val="28"/>
        </w:rPr>
        <w:t xml:space="preserve"> </w:t>
      </w:r>
    </w:p>
    <w:p w:rsidR="005B54BF" w:rsidRPr="007E52A2" w:rsidRDefault="005B54BF" w:rsidP="005B54BF">
      <w:pPr>
        <w:ind w:firstLine="284"/>
        <w:jc w:val="both"/>
        <w:rPr>
          <w:sz w:val="28"/>
          <w:szCs w:val="28"/>
        </w:rPr>
      </w:pPr>
      <w:r w:rsidRPr="007E52A2">
        <w:rPr>
          <w:sz w:val="28"/>
          <w:szCs w:val="28"/>
        </w:rPr>
        <w:t xml:space="preserve">   </w:t>
      </w:r>
      <w:r>
        <w:rPr>
          <w:sz w:val="28"/>
          <w:szCs w:val="28"/>
        </w:rPr>
        <w:tab/>
      </w:r>
      <w:r w:rsidRPr="007E52A2">
        <w:rPr>
          <w:sz w:val="28"/>
          <w:szCs w:val="28"/>
        </w:rPr>
        <w:t>Работа по оздоровлению является одним из основных направлений деятельности районной профсоюзной организации.</w:t>
      </w:r>
      <w:r>
        <w:rPr>
          <w:sz w:val="28"/>
          <w:szCs w:val="28"/>
        </w:rPr>
        <w:t xml:space="preserve"> </w:t>
      </w:r>
      <w:r w:rsidRPr="007E52A2">
        <w:rPr>
          <w:sz w:val="28"/>
          <w:szCs w:val="28"/>
        </w:rPr>
        <w:t>В течение 2021года в  Барабинской районной организации Общероссийского Профсоюза образования распространено 14 путевок в санатории Новосибирской области</w:t>
      </w:r>
      <w:r w:rsidR="00BB793C">
        <w:rPr>
          <w:sz w:val="28"/>
          <w:szCs w:val="28"/>
        </w:rPr>
        <w:t>.</w:t>
      </w:r>
      <w:r w:rsidRPr="007E52A2">
        <w:rPr>
          <w:sz w:val="28"/>
          <w:szCs w:val="28"/>
        </w:rPr>
        <w:t xml:space="preserve">      </w:t>
      </w:r>
    </w:p>
    <w:p w:rsidR="005B54BF" w:rsidRPr="007E52A2" w:rsidRDefault="005B54BF" w:rsidP="005B54BF">
      <w:pPr>
        <w:pStyle w:val="a4"/>
        <w:tabs>
          <w:tab w:val="left" w:pos="567"/>
          <w:tab w:val="left" w:pos="709"/>
        </w:tabs>
        <w:spacing w:before="0" w:beforeAutospacing="0" w:after="0" w:afterAutospacing="0"/>
        <w:jc w:val="both"/>
        <w:rPr>
          <w:sz w:val="28"/>
          <w:szCs w:val="28"/>
        </w:rPr>
      </w:pPr>
      <w:r w:rsidRPr="007E52A2">
        <w:rPr>
          <w:sz w:val="28"/>
          <w:szCs w:val="28"/>
        </w:rPr>
        <w:t xml:space="preserve">            С председателями ППО  организовано  тематическое консультирование в формате видеоконференцсвязи. </w:t>
      </w:r>
      <w:r w:rsidRPr="007E52A2">
        <w:rPr>
          <w:sz w:val="28"/>
          <w:szCs w:val="28"/>
          <w:shd w:val="clear" w:color="auto" w:fill="FFFFFF"/>
        </w:rPr>
        <w:t>При внесении изменений или оформлении новых  локальных актов образовательной организации, проводится консультирование по отдельному графику по общеобразовательным, дошкольным учреждениям,  и дополнительному образованию</w:t>
      </w:r>
      <w:r w:rsidRPr="007E52A2">
        <w:rPr>
          <w:sz w:val="28"/>
          <w:szCs w:val="28"/>
        </w:rPr>
        <w:t>, обсуждение и обратная связь, важные факторы этой формы обучения.</w:t>
      </w:r>
    </w:p>
    <w:p w:rsidR="005B54BF" w:rsidRPr="007E52A2" w:rsidRDefault="005B54BF" w:rsidP="00BB793C">
      <w:pPr>
        <w:pStyle w:val="a4"/>
        <w:spacing w:before="0" w:beforeAutospacing="0" w:after="0" w:afterAutospacing="0"/>
        <w:jc w:val="both"/>
        <w:rPr>
          <w:sz w:val="28"/>
          <w:szCs w:val="28"/>
        </w:rPr>
      </w:pPr>
      <w:r w:rsidRPr="007E52A2">
        <w:rPr>
          <w:sz w:val="28"/>
          <w:szCs w:val="28"/>
        </w:rPr>
        <w:t xml:space="preserve">         </w:t>
      </w:r>
      <w:r>
        <w:rPr>
          <w:sz w:val="28"/>
          <w:szCs w:val="28"/>
        </w:rPr>
        <w:tab/>
      </w:r>
      <w:r w:rsidRPr="007E52A2">
        <w:rPr>
          <w:sz w:val="28"/>
          <w:szCs w:val="28"/>
        </w:rPr>
        <w:t xml:space="preserve">Барабинская районная организация Общероссийского Профсоюза образования состоит из 44 первичных профсоюзных организаций и объединяет в своих рядах 1166 членов профсоюза  из 1391  (работающих и временно неработающих), что </w:t>
      </w:r>
      <w:r w:rsidRPr="007E52A2">
        <w:rPr>
          <w:sz w:val="28"/>
          <w:szCs w:val="28"/>
        </w:rPr>
        <w:lastRenderedPageBreak/>
        <w:t>составляет – 83%. Возглавляют первич</w:t>
      </w:r>
      <w:r>
        <w:rPr>
          <w:sz w:val="28"/>
          <w:szCs w:val="28"/>
        </w:rPr>
        <w:t xml:space="preserve">ные организации 44 председателя. </w:t>
      </w:r>
      <w:r w:rsidRPr="007E52A2">
        <w:rPr>
          <w:sz w:val="28"/>
          <w:szCs w:val="28"/>
        </w:rPr>
        <w:t>Охват колдоговорными отношениями составляет 100%.  </w:t>
      </w:r>
    </w:p>
    <w:p w:rsidR="005B54BF" w:rsidRPr="007E52A2" w:rsidRDefault="005B54BF" w:rsidP="00BB793C">
      <w:pPr>
        <w:jc w:val="both"/>
        <w:rPr>
          <w:rFonts w:ascii="Arial" w:hAnsi="Arial" w:cs="Arial"/>
          <w:color w:val="000000"/>
          <w:sz w:val="28"/>
          <w:szCs w:val="28"/>
        </w:rPr>
      </w:pPr>
      <w:r w:rsidRPr="007E52A2">
        <w:rPr>
          <w:sz w:val="28"/>
          <w:szCs w:val="28"/>
        </w:rPr>
        <w:t xml:space="preserve"> </w:t>
      </w:r>
      <w:r>
        <w:rPr>
          <w:sz w:val="28"/>
          <w:szCs w:val="28"/>
        </w:rPr>
        <w:tab/>
      </w:r>
      <w:r w:rsidRPr="007E52A2">
        <w:rPr>
          <w:color w:val="000000"/>
          <w:sz w:val="28"/>
          <w:szCs w:val="28"/>
        </w:rPr>
        <w:t>В преддверие новогодних праздников все члены профсоюза получили новогодние подарки</w:t>
      </w:r>
      <w:r>
        <w:rPr>
          <w:color w:val="000000"/>
          <w:sz w:val="28"/>
          <w:szCs w:val="28"/>
        </w:rPr>
        <w:t>.</w:t>
      </w:r>
      <w:r w:rsidRPr="007E52A2">
        <w:rPr>
          <w:color w:val="000000"/>
          <w:sz w:val="28"/>
          <w:szCs w:val="28"/>
        </w:rPr>
        <w:t xml:space="preserve"> </w:t>
      </w:r>
    </w:p>
    <w:p w:rsidR="00C03140" w:rsidRDefault="005B54BF" w:rsidP="00C03140">
      <w:pPr>
        <w:ind w:firstLine="648"/>
        <w:jc w:val="both"/>
        <w:rPr>
          <w:sz w:val="28"/>
          <w:szCs w:val="28"/>
        </w:rPr>
      </w:pPr>
      <w:r w:rsidRPr="007E52A2">
        <w:rPr>
          <w:sz w:val="28"/>
          <w:szCs w:val="28"/>
        </w:rPr>
        <w:t xml:space="preserve">Итоги выполнения Соглашения обсуждались на Президиуме трехсторонней комиссии на собраниях коллективов, заседаниях выборных профсоюзных органов. </w:t>
      </w:r>
    </w:p>
    <w:p w:rsidR="005B54BF" w:rsidRDefault="00C03140" w:rsidP="00C03140">
      <w:pPr>
        <w:ind w:left="648"/>
        <w:jc w:val="both"/>
        <w:rPr>
          <w:sz w:val="28"/>
          <w:szCs w:val="28"/>
        </w:rPr>
      </w:pPr>
      <w:r>
        <w:rPr>
          <w:sz w:val="28"/>
          <w:szCs w:val="28"/>
        </w:rPr>
        <w:t>О</w:t>
      </w:r>
      <w:r w:rsidR="005B54BF" w:rsidRPr="007E52A2">
        <w:rPr>
          <w:sz w:val="28"/>
          <w:szCs w:val="28"/>
        </w:rPr>
        <w:t>бязательства Отраслевого соглашения в 2021 г. в целом выполнены.</w:t>
      </w:r>
    </w:p>
    <w:p w:rsidR="008434E5" w:rsidRDefault="008434E5" w:rsidP="008434E5">
      <w:pPr>
        <w:tabs>
          <w:tab w:val="left" w:pos="-284"/>
        </w:tabs>
        <w:ind w:firstLine="567"/>
        <w:jc w:val="both"/>
        <w:rPr>
          <w:sz w:val="28"/>
          <w:szCs w:val="28"/>
        </w:rPr>
      </w:pPr>
      <w:r>
        <w:rPr>
          <w:sz w:val="28"/>
          <w:szCs w:val="28"/>
        </w:rPr>
        <w:t>Комиссия решила:</w:t>
      </w:r>
    </w:p>
    <w:p w:rsidR="008434E5" w:rsidRPr="006E6E93" w:rsidRDefault="008434E5" w:rsidP="008434E5">
      <w:pPr>
        <w:pStyle w:val="a3"/>
        <w:numPr>
          <w:ilvl w:val="0"/>
          <w:numId w:val="6"/>
        </w:numPr>
        <w:ind w:left="0" w:firstLine="567"/>
        <w:jc w:val="both"/>
        <w:rPr>
          <w:sz w:val="28"/>
          <w:szCs w:val="28"/>
        </w:rPr>
      </w:pPr>
      <w:r w:rsidRPr="006E6E93">
        <w:rPr>
          <w:sz w:val="28"/>
          <w:szCs w:val="28"/>
        </w:rPr>
        <w:t xml:space="preserve">Информацию </w:t>
      </w:r>
      <w:r w:rsidR="006E6E93" w:rsidRPr="006E6E93">
        <w:rPr>
          <w:sz w:val="28"/>
          <w:szCs w:val="28"/>
        </w:rPr>
        <w:t xml:space="preserve">об итогах выполнения Отраслевого территориального соглашения по учреждениям в сфере образования </w:t>
      </w:r>
      <w:proofErr w:type="spellStart"/>
      <w:r w:rsidR="006E6E93" w:rsidRPr="006E6E93">
        <w:rPr>
          <w:sz w:val="28"/>
          <w:szCs w:val="28"/>
        </w:rPr>
        <w:t>Барабинского</w:t>
      </w:r>
      <w:proofErr w:type="spellEnd"/>
      <w:r w:rsidR="006E6E93" w:rsidRPr="006E6E93">
        <w:rPr>
          <w:sz w:val="28"/>
          <w:szCs w:val="28"/>
        </w:rPr>
        <w:t xml:space="preserve"> района за 2021 год </w:t>
      </w:r>
      <w:r w:rsidRPr="006E6E93">
        <w:rPr>
          <w:sz w:val="28"/>
          <w:szCs w:val="28"/>
        </w:rPr>
        <w:t xml:space="preserve">принять к сведению. </w:t>
      </w:r>
    </w:p>
    <w:p w:rsidR="008434E5" w:rsidRPr="008434E5" w:rsidRDefault="008434E5" w:rsidP="008434E5">
      <w:pPr>
        <w:pStyle w:val="a3"/>
        <w:ind w:left="927"/>
        <w:jc w:val="both"/>
        <w:rPr>
          <w:sz w:val="28"/>
          <w:szCs w:val="28"/>
        </w:rPr>
      </w:pPr>
    </w:p>
    <w:p w:rsidR="00C03140" w:rsidRPr="007E52A2" w:rsidRDefault="00C03140" w:rsidP="00C03140">
      <w:pPr>
        <w:ind w:left="648"/>
        <w:jc w:val="both"/>
        <w:rPr>
          <w:sz w:val="28"/>
          <w:szCs w:val="28"/>
        </w:rPr>
      </w:pPr>
    </w:p>
    <w:p w:rsidR="005B54BF" w:rsidRDefault="005B54BF" w:rsidP="005B54BF">
      <w:pPr>
        <w:pStyle w:val="a4"/>
        <w:spacing w:before="0" w:beforeAutospacing="0" w:after="0" w:afterAutospacing="0"/>
        <w:jc w:val="both"/>
        <w:rPr>
          <w:bCs/>
          <w:sz w:val="28"/>
          <w:szCs w:val="28"/>
        </w:rPr>
      </w:pPr>
      <w:r>
        <w:rPr>
          <w:sz w:val="28"/>
          <w:szCs w:val="28"/>
        </w:rPr>
        <w:t xml:space="preserve">          </w:t>
      </w:r>
    </w:p>
    <w:p w:rsidR="00C03140" w:rsidRDefault="00C03140" w:rsidP="00C03140">
      <w:pPr>
        <w:pStyle w:val="a3"/>
        <w:tabs>
          <w:tab w:val="left" w:pos="-284"/>
        </w:tabs>
        <w:ind w:left="567" w:hanging="567"/>
        <w:jc w:val="both"/>
        <w:rPr>
          <w:sz w:val="28"/>
          <w:szCs w:val="28"/>
        </w:rPr>
      </w:pPr>
      <w:r>
        <w:rPr>
          <w:sz w:val="28"/>
          <w:szCs w:val="28"/>
        </w:rPr>
        <w:t xml:space="preserve">Координатор Комиссии                                                             А.В. Кибальников </w:t>
      </w:r>
    </w:p>
    <w:p w:rsidR="005B54BF" w:rsidRDefault="005B54BF" w:rsidP="005B54BF">
      <w:pPr>
        <w:jc w:val="both"/>
        <w:rPr>
          <w:bCs/>
          <w:sz w:val="28"/>
          <w:szCs w:val="28"/>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pStyle w:val="1"/>
        <w:tabs>
          <w:tab w:val="left" w:pos="426"/>
        </w:tabs>
        <w:ind w:left="-142"/>
        <w:jc w:val="both"/>
        <w:rPr>
          <w:rFonts w:ascii="Times New Roman" w:eastAsia="Calibri" w:hAnsi="Times New Roman"/>
          <w:sz w:val="28"/>
          <w:szCs w:val="28"/>
          <w:lang w:val="ru-RU"/>
        </w:rPr>
      </w:pPr>
    </w:p>
    <w:p w:rsidR="005B54BF" w:rsidRPr="007E52A2" w:rsidRDefault="005B54BF" w:rsidP="005B54BF">
      <w:pPr>
        <w:jc w:val="both"/>
        <w:rPr>
          <w:b/>
          <w:bCs/>
          <w:color w:val="000000"/>
          <w:sz w:val="28"/>
          <w:szCs w:val="28"/>
        </w:rPr>
      </w:pPr>
    </w:p>
    <w:p w:rsidR="005B54BF" w:rsidRPr="007E52A2" w:rsidRDefault="005B54BF" w:rsidP="005B54BF">
      <w:pPr>
        <w:jc w:val="both"/>
        <w:rPr>
          <w:color w:val="000000"/>
          <w:sz w:val="28"/>
          <w:szCs w:val="28"/>
        </w:rPr>
      </w:pPr>
    </w:p>
    <w:p w:rsidR="005B54BF" w:rsidRPr="007E52A2" w:rsidRDefault="005B54BF" w:rsidP="005B54BF">
      <w:pPr>
        <w:jc w:val="both"/>
        <w:rPr>
          <w:color w:val="000000"/>
          <w:sz w:val="28"/>
          <w:szCs w:val="28"/>
        </w:rPr>
      </w:pPr>
    </w:p>
    <w:p w:rsidR="005B54BF" w:rsidRPr="007E52A2" w:rsidRDefault="005B54BF" w:rsidP="005B54BF">
      <w:pPr>
        <w:jc w:val="both"/>
        <w:rPr>
          <w:color w:val="000000"/>
          <w:sz w:val="28"/>
          <w:szCs w:val="28"/>
        </w:rPr>
      </w:pPr>
    </w:p>
    <w:p w:rsidR="005B54BF" w:rsidRPr="007E52A2" w:rsidRDefault="005B54BF" w:rsidP="005B54BF">
      <w:pPr>
        <w:jc w:val="both"/>
        <w:rPr>
          <w:sz w:val="28"/>
          <w:szCs w:val="28"/>
          <w:shd w:val="clear" w:color="auto" w:fill="FFFFFF"/>
        </w:rPr>
      </w:pPr>
    </w:p>
    <w:p w:rsidR="005E5B64" w:rsidRPr="003557FE" w:rsidRDefault="005E5B64" w:rsidP="002B1731">
      <w:pPr>
        <w:jc w:val="both"/>
        <w:rPr>
          <w:sz w:val="28"/>
          <w:szCs w:val="28"/>
        </w:rPr>
      </w:pPr>
    </w:p>
    <w:sectPr w:rsidR="005E5B64" w:rsidRPr="003557FE" w:rsidSect="002E348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7426"/>
    <w:multiLevelType w:val="hybridMultilevel"/>
    <w:tmpl w:val="87D432E0"/>
    <w:lvl w:ilvl="0" w:tplc="489E59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4F92A5D"/>
    <w:multiLevelType w:val="hybridMultilevel"/>
    <w:tmpl w:val="F3CEA57E"/>
    <w:lvl w:ilvl="0" w:tplc="AD365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797AA6"/>
    <w:multiLevelType w:val="hybridMultilevel"/>
    <w:tmpl w:val="AB3CB898"/>
    <w:lvl w:ilvl="0" w:tplc="A2482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C4A1B47"/>
    <w:multiLevelType w:val="hybridMultilevel"/>
    <w:tmpl w:val="41FA78C8"/>
    <w:lvl w:ilvl="0" w:tplc="B9CEB04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4E2A7809"/>
    <w:multiLevelType w:val="hybridMultilevel"/>
    <w:tmpl w:val="F74CAE10"/>
    <w:lvl w:ilvl="0" w:tplc="25269A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3E77E2C"/>
    <w:multiLevelType w:val="hybridMultilevel"/>
    <w:tmpl w:val="A662A880"/>
    <w:lvl w:ilvl="0" w:tplc="347ABD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B5D2B4E"/>
    <w:multiLevelType w:val="hybridMultilevel"/>
    <w:tmpl w:val="D8606486"/>
    <w:lvl w:ilvl="0" w:tplc="80A47E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5CA"/>
    <w:rsid w:val="002B1731"/>
    <w:rsid w:val="002E3487"/>
    <w:rsid w:val="003557FE"/>
    <w:rsid w:val="004B1471"/>
    <w:rsid w:val="005B54BF"/>
    <w:rsid w:val="005E5B64"/>
    <w:rsid w:val="006E6E93"/>
    <w:rsid w:val="00841C2D"/>
    <w:rsid w:val="008434E5"/>
    <w:rsid w:val="00B335CA"/>
    <w:rsid w:val="00BB793C"/>
    <w:rsid w:val="00C0197A"/>
    <w:rsid w:val="00C03140"/>
    <w:rsid w:val="00C8699A"/>
    <w:rsid w:val="00C942E2"/>
    <w:rsid w:val="00E120E4"/>
    <w:rsid w:val="00EF2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7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7FE"/>
    <w:pPr>
      <w:ind w:left="720"/>
      <w:contextualSpacing/>
    </w:pPr>
  </w:style>
  <w:style w:type="paragraph" w:styleId="a4">
    <w:name w:val="Normal (Web)"/>
    <w:basedOn w:val="a"/>
    <w:uiPriority w:val="99"/>
    <w:unhideWhenUsed/>
    <w:rsid w:val="005B54BF"/>
    <w:pPr>
      <w:spacing w:before="100" w:beforeAutospacing="1" w:after="100" w:afterAutospacing="1"/>
    </w:pPr>
  </w:style>
  <w:style w:type="character" w:styleId="a5">
    <w:name w:val="Strong"/>
    <w:basedOn w:val="a0"/>
    <w:uiPriority w:val="22"/>
    <w:qFormat/>
    <w:rsid w:val="005B54BF"/>
    <w:rPr>
      <w:b/>
      <w:bCs/>
    </w:rPr>
  </w:style>
  <w:style w:type="character" w:customStyle="1" w:styleId="NoSpacingChar">
    <w:name w:val="No Spacing Char"/>
    <w:link w:val="1"/>
    <w:locked/>
    <w:rsid w:val="005B54BF"/>
    <w:rPr>
      <w:lang w:val="en-US"/>
    </w:rPr>
  </w:style>
  <w:style w:type="paragraph" w:customStyle="1" w:styleId="1">
    <w:name w:val="Без интервала1"/>
    <w:basedOn w:val="a"/>
    <w:link w:val="NoSpacingChar"/>
    <w:rsid w:val="005B54BF"/>
    <w:rPr>
      <w:rFonts w:asciiTheme="minorHAnsi" w:eastAsiaTheme="minorHAnsi" w:hAnsiTheme="minorHAnsi" w:cstheme="minorBidi"/>
      <w:sz w:val="22"/>
      <w:szCs w:val="22"/>
      <w:lang w:val="en-US" w:eastAsia="en-US"/>
    </w:rPr>
  </w:style>
  <w:style w:type="paragraph" w:customStyle="1" w:styleId="FR1">
    <w:name w:val="FR1"/>
    <w:rsid w:val="005B54BF"/>
    <w:pPr>
      <w:widowControl w:val="0"/>
      <w:autoSpaceDE w:val="0"/>
      <w:autoSpaceDN w:val="0"/>
      <w:adjustRightInd w:val="0"/>
      <w:spacing w:after="0" w:line="240" w:lineRule="auto"/>
    </w:pPr>
    <w:rPr>
      <w:rFonts w:ascii="Arial" w:eastAsia="Times New Roman" w:hAnsi="Arial" w:cs="Arial"/>
      <w:b/>
      <w:bCs/>
      <w:sz w:val="44"/>
      <w:szCs w:val="44"/>
      <w:lang w:eastAsia="ru-RU"/>
    </w:rPr>
  </w:style>
  <w:style w:type="character" w:customStyle="1" w:styleId="FontStyle42">
    <w:name w:val="Font Style42"/>
    <w:rsid w:val="005B54BF"/>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7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7FE"/>
    <w:pPr>
      <w:ind w:left="720"/>
      <w:contextualSpacing/>
    </w:pPr>
  </w:style>
  <w:style w:type="paragraph" w:styleId="a4">
    <w:name w:val="Normal (Web)"/>
    <w:basedOn w:val="a"/>
    <w:uiPriority w:val="99"/>
    <w:unhideWhenUsed/>
    <w:rsid w:val="005B54BF"/>
    <w:pPr>
      <w:spacing w:before="100" w:beforeAutospacing="1" w:after="100" w:afterAutospacing="1"/>
    </w:pPr>
  </w:style>
  <w:style w:type="character" w:styleId="a5">
    <w:name w:val="Strong"/>
    <w:basedOn w:val="a0"/>
    <w:uiPriority w:val="22"/>
    <w:qFormat/>
    <w:rsid w:val="005B54BF"/>
    <w:rPr>
      <w:b/>
      <w:bCs/>
    </w:rPr>
  </w:style>
  <w:style w:type="character" w:customStyle="1" w:styleId="NoSpacingChar">
    <w:name w:val="No Spacing Char"/>
    <w:link w:val="1"/>
    <w:locked/>
    <w:rsid w:val="005B54BF"/>
    <w:rPr>
      <w:lang w:val="en-US"/>
    </w:rPr>
  </w:style>
  <w:style w:type="paragraph" w:customStyle="1" w:styleId="1">
    <w:name w:val="Без интервала1"/>
    <w:basedOn w:val="a"/>
    <w:link w:val="NoSpacingChar"/>
    <w:rsid w:val="005B54BF"/>
    <w:rPr>
      <w:rFonts w:asciiTheme="minorHAnsi" w:eastAsiaTheme="minorHAnsi" w:hAnsiTheme="minorHAnsi" w:cstheme="minorBidi"/>
      <w:sz w:val="22"/>
      <w:szCs w:val="22"/>
      <w:lang w:val="en-US" w:eastAsia="en-US"/>
    </w:rPr>
  </w:style>
  <w:style w:type="paragraph" w:customStyle="1" w:styleId="FR1">
    <w:name w:val="FR1"/>
    <w:rsid w:val="005B54BF"/>
    <w:pPr>
      <w:widowControl w:val="0"/>
      <w:autoSpaceDE w:val="0"/>
      <w:autoSpaceDN w:val="0"/>
      <w:adjustRightInd w:val="0"/>
      <w:spacing w:after="0" w:line="240" w:lineRule="auto"/>
    </w:pPr>
    <w:rPr>
      <w:rFonts w:ascii="Arial" w:eastAsia="Times New Roman" w:hAnsi="Arial" w:cs="Arial"/>
      <w:b/>
      <w:bCs/>
      <w:sz w:val="44"/>
      <w:szCs w:val="44"/>
      <w:lang w:eastAsia="ru-RU"/>
    </w:rPr>
  </w:style>
  <w:style w:type="character" w:customStyle="1" w:styleId="FontStyle42">
    <w:name w:val="Font Style42"/>
    <w:rsid w:val="005B54BF"/>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5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2163</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Самбурская</dc:creator>
  <cp:keywords/>
  <dc:description/>
  <cp:lastModifiedBy>Самбурская</cp:lastModifiedBy>
  <cp:revision>10</cp:revision>
  <cp:lastPrinted>2022-02-24T01:41:00Z</cp:lastPrinted>
  <dcterms:created xsi:type="dcterms:W3CDTF">2022-02-16T09:08:00Z</dcterms:created>
  <dcterms:modified xsi:type="dcterms:W3CDTF">2022-02-24T01:41:00Z</dcterms:modified>
</cp:coreProperties>
</file>