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0"/>
        <w:jc w:val="center"/>
        <w:rPr>
          <w:rFonts w:ascii="Times New Roman" w:hAnsi="Times New Roman" w:cs="Times New Roman" w:eastAsia="Times New Roman"/>
          <w:b/>
          <w:color w:val="002060"/>
          <w:spacing w:val="0"/>
          <w:position w:val="0"/>
          <w:sz w:val="24"/>
          <w:shd w:fill="auto" w:val="clear"/>
        </w:rPr>
      </w:pPr>
      <w:r>
        <w:object w:dxaOrig="996" w:dyaOrig="851">
          <v:rect xmlns:o="urn:schemas-microsoft-com:office:office" xmlns:v="urn:schemas-microsoft-com:vml" id="rectole0000000000" style="width:49.800000pt;height:42.5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16"/>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16"/>
          <w:shd w:fill="auto" w:val="clear"/>
        </w:rPr>
      </w:pPr>
    </w:p>
    <w:p>
      <w:pPr>
        <w:suppressAutoHyphens w:val="true"/>
        <w:spacing w:before="0" w:after="0" w:line="240"/>
        <w:ind w:right="0" w:left="0" w:firstLine="36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Счета эскроу обезопасят владельцев материнского капитала от недобросовестных застройщиков</w:t>
      </w:r>
    </w:p>
    <w:p>
      <w:pPr>
        <w:suppressAutoHyphens w:val="true"/>
        <w:spacing w:before="0" w:after="0" w:line="240"/>
        <w:ind w:right="0" w:left="0" w:firstLine="360"/>
        <w:jc w:val="both"/>
        <w:rPr>
          <w:rFonts w:ascii="Times New Roman" w:hAnsi="Times New Roman" w:cs="Times New Roman" w:eastAsia="Times New Roman"/>
          <w:b/>
          <w:color w:val="auto"/>
          <w:spacing w:val="0"/>
          <w:position w:val="0"/>
          <w:sz w:val="16"/>
          <w:shd w:fill="auto" w:val="clear"/>
        </w:rPr>
      </w:pPr>
    </w:p>
    <w:p>
      <w:pPr>
        <w:suppressAutoHyphens w:val="true"/>
        <w:spacing w:before="0" w:after="0" w:line="240"/>
        <w:ind w:right="0" w:left="0" w:firstLine="426"/>
        <w:jc w:val="both"/>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b/>
          <w:i/>
          <w:color w:val="auto"/>
          <w:spacing w:val="0"/>
          <w:position w:val="0"/>
          <w:sz w:val="26"/>
          <w:shd w:fill="auto" w:val="clear"/>
        </w:rPr>
        <w:t xml:space="preserve">В соответствии с новым Федеральным законом № 151-ФЗ от 27 июня 2019 года Пенсионный фонд РФ будет перечислять средства материнского капитала на счета эскроу. Застройщик сможет получить эти средства только после исполнения своих обязательств по строительству, что  обезопасит средства владельцев материнского капитала от недобросовестных застройщиков. </w:t>
      </w:r>
    </w:p>
    <w:p>
      <w:pPr>
        <w:suppressAutoHyphens w:val="true"/>
        <w:spacing w:before="0" w:after="0" w:line="240"/>
        <w:ind w:right="0" w:left="0" w:firstLine="426"/>
        <w:jc w:val="both"/>
        <w:rPr>
          <w:rFonts w:ascii="Times New Roman" w:hAnsi="Times New Roman" w:cs="Times New Roman" w:eastAsia="Times New Roman"/>
          <w:color w:val="auto"/>
          <w:spacing w:val="0"/>
          <w:position w:val="0"/>
          <w:sz w:val="16"/>
          <w:shd w:fill="auto" w:val="clear"/>
        </w:rPr>
      </w:pPr>
    </w:p>
    <w:p>
      <w:pPr>
        <w:suppressAutoHyphens w:val="true"/>
        <w:spacing w:before="0" w:after="0" w:line="240"/>
        <w:ind w:right="0" w:left="0" w:firstLine="426"/>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Речь идет о гражданах – владельцах материнского (семейного) капитала, которые приняли решение направить средства МСК на строящееся жилое помещение (в том числе речь идет о строящихся  многоквартирных домах) путем участия в долевом строительстве. Средства материнского капитала по заявлению владельца сертификата перечисляются Пенсионным фондом РФ в безналичном порядке на указанный банковский счет организации, осуществляющей отчуждение строящегося жилого помещения. Теперь в связи с принятием нового Федерального закона ПФР будет перечислять средства капитала на счета эскроу, получателем по которому является лицо, осуществляющее  отчуждение строящегося жилого помещения.</w:t>
      </w:r>
    </w:p>
    <w:p>
      <w:pPr>
        <w:suppressAutoHyphens w:val="true"/>
        <w:spacing w:before="0" w:after="0" w:line="240"/>
        <w:ind w:right="0" w:left="0" w:firstLine="426"/>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Средства на данном счете будут блокироваться до исполнения застройщиком своих обязательств по строительству, которые определены в договоре долевого участия. Это обезопасит средства владельцев материнского капитала от недобросовестных застройщиков. </w:t>
      </w:r>
    </w:p>
    <w:p>
      <w:pPr>
        <w:suppressAutoHyphens w:val="true"/>
        <w:spacing w:before="0" w:after="0" w:line="240"/>
        <w:ind w:right="0" w:left="0" w:firstLine="426"/>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Договор счета эскроу является трехсторонним (банк-дольщик-застройщик). После завершения строительства, заблокированные на счете эскроу средства передаются застройщику. </w:t>
      </w:r>
    </w:p>
    <w:p>
      <w:pPr>
        <w:suppressAutoHyphens w:val="true"/>
        <w:spacing w:before="0" w:after="0" w:line="240"/>
        <w:ind w:right="0" w:left="0" w:firstLine="426"/>
        <w:jc w:val="both"/>
        <w:rPr>
          <w:rFonts w:ascii="Times New Roman" w:hAnsi="Times New Roman" w:cs="Times New Roman" w:eastAsia="Times New Roman"/>
          <w:color w:val="auto"/>
          <w:spacing w:val="0"/>
          <w:position w:val="0"/>
          <w:sz w:val="16"/>
          <w:shd w:fill="auto" w:val="clear"/>
        </w:rPr>
      </w:pPr>
    </w:p>
    <w:p>
      <w:pPr>
        <w:suppressAutoHyphens w:val="true"/>
        <w:spacing w:before="0" w:after="0" w:line="240"/>
        <w:ind w:right="0" w:left="0" w:firstLine="426"/>
        <w:jc w:val="both"/>
        <w:rPr>
          <w:rFonts w:ascii="Times New Roman" w:hAnsi="Times New Roman" w:cs="Times New Roman" w:eastAsia="Times New Roman"/>
          <w:i/>
          <w:color w:val="auto"/>
          <w:spacing w:val="0"/>
          <w:position w:val="0"/>
          <w:sz w:val="26"/>
          <w:shd w:fill="auto" w:val="clear"/>
        </w:rPr>
      </w:pPr>
      <w:r>
        <w:rPr>
          <w:rFonts w:ascii="Times New Roman" w:hAnsi="Times New Roman" w:cs="Times New Roman" w:eastAsia="Times New Roman"/>
          <w:i/>
          <w:color w:val="auto"/>
          <w:spacing w:val="0"/>
          <w:position w:val="0"/>
          <w:sz w:val="26"/>
          <w:shd w:fill="auto" w:val="clear"/>
        </w:rPr>
        <w:t xml:space="preserve">В Новосибирской области владельцами сертификатов стали уже 185 тысяч семей. Около 90% семей из числа уже распорядившихся средствами материнского капитала, направили их на улучшение жилищных условий семьи. </w:t>
      </w:r>
    </w:p>
    <w:p>
      <w:pPr>
        <w:suppressAutoHyphens w:val="true"/>
        <w:spacing w:before="0" w:after="0" w:line="240"/>
        <w:ind w:right="0" w:left="0" w:firstLine="426"/>
        <w:jc w:val="righ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426"/>
        <w:jc w:val="righ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426"/>
        <w:jc w:val="right"/>
        <w:rPr>
          <w:rFonts w:ascii="Times New Roman" w:hAnsi="Times New Roman" w:cs="Times New Roman" w:eastAsia="Times New Roman"/>
          <w:i/>
          <w:color w:val="auto"/>
          <w:spacing w:val="0"/>
          <w:position w:val="0"/>
          <w:sz w:val="26"/>
          <w:shd w:fill="FFFFFF"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