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FF4B8D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0455F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89528A" w:rsidRPr="0089528A">
        <w:rPr>
          <w:b/>
          <w:bCs/>
        </w:rPr>
        <w:t>4</w:t>
      </w:r>
      <w:r w:rsidR="007C2BE4">
        <w:rPr>
          <w:b/>
          <w:bCs/>
        </w:rPr>
        <w:t>.</w:t>
      </w:r>
      <w:r w:rsidR="0038290D">
        <w:rPr>
          <w:b/>
          <w:bCs/>
        </w:rPr>
        <w:t>04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5E165F" w:rsidRPr="0089528A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15A3C" w:rsidRPr="000455F0" w:rsidRDefault="000455F0" w:rsidP="00815A3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Полторы тысячи пенсий по инвалидности в регионе назначено в </w:t>
      </w:r>
      <w:proofErr w:type="spellStart"/>
      <w:r>
        <w:rPr>
          <w:b/>
          <w:sz w:val="26"/>
          <w:szCs w:val="26"/>
        </w:rPr>
        <w:t>проактивном</w:t>
      </w:r>
      <w:proofErr w:type="spellEnd"/>
      <w:r>
        <w:rPr>
          <w:b/>
          <w:sz w:val="26"/>
          <w:szCs w:val="26"/>
        </w:rPr>
        <w:t xml:space="preserve"> режиме</w:t>
      </w:r>
    </w:p>
    <w:p w:rsidR="00815A3C" w:rsidRPr="0014758D" w:rsidRDefault="00815A3C" w:rsidP="00815A3C">
      <w:pPr>
        <w:ind w:firstLine="567"/>
        <w:jc w:val="both"/>
        <w:rPr>
          <w:b/>
          <w:i/>
          <w:sz w:val="16"/>
          <w:szCs w:val="16"/>
        </w:rPr>
      </w:pPr>
    </w:p>
    <w:p w:rsidR="00815A3C" w:rsidRPr="00CA1D62" w:rsidRDefault="000455F0" w:rsidP="00815A3C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 начала 2022 года в </w:t>
      </w:r>
      <w:proofErr w:type="spellStart"/>
      <w:r>
        <w:rPr>
          <w:b/>
          <w:i/>
          <w:sz w:val="26"/>
          <w:szCs w:val="26"/>
          <w:lang w:eastAsia="ru-RU"/>
        </w:rPr>
        <w:t>проактивном</w:t>
      </w:r>
      <w:proofErr w:type="spellEnd"/>
      <w:r>
        <w:rPr>
          <w:b/>
          <w:i/>
          <w:sz w:val="26"/>
          <w:szCs w:val="26"/>
          <w:lang w:eastAsia="ru-RU"/>
        </w:rPr>
        <w:t xml:space="preserve"> режиме, то есть в </w:t>
      </w:r>
      <w:proofErr w:type="spellStart"/>
      <w:r>
        <w:rPr>
          <w:b/>
          <w:i/>
          <w:sz w:val="26"/>
          <w:szCs w:val="26"/>
          <w:lang w:eastAsia="ru-RU"/>
        </w:rPr>
        <w:t>беззаявительном</w:t>
      </w:r>
      <w:proofErr w:type="spellEnd"/>
      <w:r>
        <w:rPr>
          <w:b/>
          <w:i/>
          <w:sz w:val="26"/>
          <w:szCs w:val="26"/>
          <w:lang w:eastAsia="ru-RU"/>
        </w:rPr>
        <w:t xml:space="preserve"> порядке, специалистами органов ПФР региона назначено полторы тысячи пенсий по инвалидности</w:t>
      </w:r>
      <w:r w:rsidR="00815A3C">
        <w:rPr>
          <w:b/>
          <w:i/>
          <w:sz w:val="26"/>
          <w:szCs w:val="26"/>
          <w:lang w:eastAsia="ru-RU"/>
        </w:rPr>
        <w:t xml:space="preserve">. </w:t>
      </w:r>
    </w:p>
    <w:p w:rsidR="00815A3C" w:rsidRPr="00F74FC7" w:rsidRDefault="00815A3C" w:rsidP="00815A3C">
      <w:pPr>
        <w:ind w:firstLine="360"/>
        <w:jc w:val="both"/>
        <w:rPr>
          <w:b/>
          <w:i/>
          <w:spacing w:val="4"/>
          <w:sz w:val="16"/>
          <w:szCs w:val="16"/>
        </w:rPr>
      </w:pPr>
    </w:p>
    <w:p w:rsidR="000455F0" w:rsidRPr="00F86DA4" w:rsidRDefault="000455F0" w:rsidP="000455F0">
      <w:pPr>
        <w:pStyle w:val="af6"/>
        <w:ind w:firstLine="567"/>
        <w:jc w:val="both"/>
        <w:rPr>
          <w:sz w:val="26"/>
          <w:szCs w:val="26"/>
        </w:rPr>
      </w:pPr>
      <w:r w:rsidRPr="00F86DA4">
        <w:rPr>
          <w:sz w:val="26"/>
          <w:szCs w:val="26"/>
        </w:rPr>
        <w:t xml:space="preserve">С 1 января 2022 года начал действовать </w:t>
      </w:r>
      <w:proofErr w:type="spellStart"/>
      <w:r w:rsidRPr="00F86DA4">
        <w:rPr>
          <w:sz w:val="26"/>
          <w:szCs w:val="26"/>
        </w:rPr>
        <w:t>беззаявительный</w:t>
      </w:r>
      <w:proofErr w:type="spellEnd"/>
      <w:r w:rsidRPr="00F86DA4">
        <w:rPr>
          <w:sz w:val="26"/>
          <w:szCs w:val="26"/>
        </w:rPr>
        <w:t xml:space="preserve"> порядок назначения страховых и социальных пенсий по инвалидности. Пенсия и</w:t>
      </w:r>
      <w:r>
        <w:rPr>
          <w:sz w:val="26"/>
          <w:szCs w:val="26"/>
        </w:rPr>
        <w:t xml:space="preserve"> ежемесячная денежная выплата</w:t>
      </w:r>
      <w:r w:rsidRPr="00F86DA4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</w:t>
      </w:r>
      <w:r w:rsidRPr="00F86DA4">
        <w:rPr>
          <w:sz w:val="26"/>
          <w:szCs w:val="26"/>
        </w:rPr>
        <w:t xml:space="preserve">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 </w:t>
      </w:r>
      <w:proofErr w:type="spellStart"/>
      <w:r w:rsidRPr="00F86DA4">
        <w:rPr>
          <w:sz w:val="26"/>
          <w:szCs w:val="26"/>
        </w:rPr>
        <w:t>беззаявительном</w:t>
      </w:r>
      <w:proofErr w:type="spellEnd"/>
      <w:r w:rsidRPr="00F86D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порядке специалистами органов ПФР Новосибирской области назначены уже полторы тысячи пенсий </w:t>
      </w:r>
      <w:r w:rsidRPr="00F86DA4">
        <w:rPr>
          <w:sz w:val="26"/>
          <w:szCs w:val="26"/>
        </w:rPr>
        <w:t>граждан</w:t>
      </w:r>
      <w:r>
        <w:rPr>
          <w:sz w:val="26"/>
          <w:szCs w:val="26"/>
        </w:rPr>
        <w:t>ам</w:t>
      </w:r>
      <w:r w:rsidRPr="00F86DA4">
        <w:rPr>
          <w:sz w:val="26"/>
          <w:szCs w:val="26"/>
        </w:rPr>
        <w:t xml:space="preserve"> с инвалидностью. Речь идёт о тех, кто до получения инвалидности не являлся пенсионером. В случаях, когда инвалидность назначается действующему пенсионеру, то ПФР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 устанавливает </w:t>
      </w:r>
      <w:r w:rsidRPr="00F86DA4">
        <w:rPr>
          <w:sz w:val="26"/>
          <w:szCs w:val="26"/>
        </w:rPr>
        <w:t>ежемесячную денежную выплату</w:t>
      </w:r>
      <w:r w:rsidR="0089528A">
        <w:rPr>
          <w:sz w:val="26"/>
          <w:szCs w:val="26"/>
        </w:rPr>
        <w:t>, как инвалиду</w:t>
      </w:r>
      <w:r w:rsidRPr="00F86DA4">
        <w:rPr>
          <w:sz w:val="26"/>
          <w:szCs w:val="26"/>
        </w:rPr>
        <w:t>.</w:t>
      </w:r>
    </w:p>
    <w:p w:rsidR="000455F0" w:rsidRPr="00F86DA4" w:rsidRDefault="000455F0" w:rsidP="000455F0">
      <w:pPr>
        <w:pStyle w:val="af6"/>
        <w:ind w:firstLine="567"/>
        <w:jc w:val="both"/>
        <w:rPr>
          <w:sz w:val="26"/>
          <w:szCs w:val="26"/>
        </w:rPr>
      </w:pPr>
      <w:r w:rsidRPr="00F86DA4">
        <w:rPr>
          <w:sz w:val="26"/>
          <w:szCs w:val="26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F86DA4">
        <w:rPr>
          <w:sz w:val="26"/>
          <w:szCs w:val="26"/>
        </w:rPr>
        <w:t>госуслуг</w:t>
      </w:r>
      <w:proofErr w:type="spellEnd"/>
      <w:r w:rsidRPr="00F86DA4">
        <w:rPr>
          <w:sz w:val="26"/>
          <w:szCs w:val="26"/>
        </w:rPr>
        <w:t xml:space="preserve"> или по почте, если учетной записи на портале нет.</w:t>
      </w:r>
    </w:p>
    <w:p w:rsidR="0089528A" w:rsidRPr="0089528A" w:rsidRDefault="000455F0" w:rsidP="0089528A">
      <w:pPr>
        <w:pStyle w:val="af5"/>
        <w:spacing w:line="240" w:lineRule="auto"/>
        <w:rPr>
          <w:sz w:val="26"/>
          <w:szCs w:val="26"/>
          <w:lang w:eastAsia="ru-RU"/>
        </w:rPr>
      </w:pPr>
      <w:r w:rsidRPr="00F86DA4">
        <w:rPr>
          <w:sz w:val="26"/>
          <w:szCs w:val="26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</w:t>
      </w:r>
      <w:proofErr w:type="spellStart"/>
      <w:r w:rsidRPr="00F86DA4">
        <w:rPr>
          <w:sz w:val="26"/>
          <w:szCs w:val="26"/>
        </w:rPr>
        <w:t>госуслуг</w:t>
      </w:r>
      <w:proofErr w:type="spellEnd"/>
      <w:r w:rsidRPr="00F86DA4">
        <w:rPr>
          <w:sz w:val="26"/>
          <w:szCs w:val="26"/>
        </w:rPr>
        <w:t xml:space="preserve">. При необходимости </w:t>
      </w:r>
      <w:r w:rsidR="008622FC">
        <w:rPr>
          <w:sz w:val="26"/>
          <w:szCs w:val="26"/>
        </w:rPr>
        <w:t xml:space="preserve">этим же способом можно </w:t>
      </w:r>
      <w:r w:rsidRPr="00F86DA4">
        <w:rPr>
          <w:sz w:val="26"/>
          <w:szCs w:val="26"/>
        </w:rPr>
        <w:t xml:space="preserve">изменить способ доставки выплат </w:t>
      </w:r>
      <w:r w:rsidR="008622FC">
        <w:rPr>
          <w:sz w:val="26"/>
          <w:szCs w:val="26"/>
        </w:rPr>
        <w:t xml:space="preserve">в любое время. Заявление можно также подать через клиентскую службу ПФР или МФЦ. </w:t>
      </w:r>
      <w:r w:rsidR="0089528A">
        <w:rPr>
          <w:sz w:val="26"/>
          <w:szCs w:val="26"/>
          <w:lang w:eastAsia="ru-RU"/>
        </w:rPr>
        <w:t xml:space="preserve">При необходимости специалисты ПФР могут связаться с получателем для уточнения способа доставки пенсии. </w:t>
      </w:r>
    </w:p>
    <w:p w:rsidR="000455F0" w:rsidRPr="00F86DA4" w:rsidRDefault="000455F0" w:rsidP="000455F0">
      <w:pPr>
        <w:pStyle w:val="af6"/>
        <w:ind w:firstLine="567"/>
        <w:jc w:val="both"/>
        <w:rPr>
          <w:sz w:val="26"/>
          <w:szCs w:val="26"/>
        </w:rPr>
      </w:pPr>
      <w:r w:rsidRPr="00F86DA4">
        <w:rPr>
          <w:sz w:val="26"/>
          <w:szCs w:val="26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</w:t>
      </w:r>
      <w:r w:rsidR="008622FC">
        <w:rPr>
          <w:sz w:val="26"/>
          <w:szCs w:val="26"/>
        </w:rPr>
        <w:t xml:space="preserve"> В этом случае заявление о способе доставки уже не требуется. </w:t>
      </w:r>
    </w:p>
    <w:p w:rsidR="00CD1ED3" w:rsidRDefault="00CD1ED3" w:rsidP="00CD1ED3">
      <w:pPr>
        <w:pStyle w:val="af5"/>
        <w:spacing w:line="24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Сама процедура определения инвалидности в настоящее время также происходит в </w:t>
      </w:r>
      <w:r w:rsidRPr="00C148EA">
        <w:rPr>
          <w:sz w:val="26"/>
          <w:szCs w:val="26"/>
          <w:lang w:eastAsia="ru-RU"/>
        </w:rPr>
        <w:t>бюро</w:t>
      </w:r>
      <w:r>
        <w:rPr>
          <w:sz w:val="26"/>
          <w:szCs w:val="26"/>
          <w:lang w:eastAsia="ru-RU"/>
        </w:rPr>
        <w:t xml:space="preserve"> МСЭ заочно, на основе документов медицинских </w:t>
      </w:r>
      <w:r w:rsidRPr="00C148EA">
        <w:rPr>
          <w:sz w:val="26"/>
          <w:szCs w:val="26"/>
          <w:lang w:eastAsia="ru-RU"/>
        </w:rPr>
        <w:t>учреждений.</w:t>
      </w:r>
      <w:r>
        <w:rPr>
          <w:sz w:val="26"/>
          <w:szCs w:val="26"/>
          <w:lang w:eastAsia="ru-RU"/>
        </w:rPr>
        <w:t xml:space="preserve"> </w:t>
      </w:r>
    </w:p>
    <w:p w:rsidR="00CD1ED3" w:rsidRDefault="00CD1ED3" w:rsidP="00CD1ED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rFonts w:ascii="Roboto" w:hAnsi="Roboto" w:cs="Helvetica"/>
          <w:sz w:val="26"/>
          <w:szCs w:val="26"/>
        </w:rPr>
        <w:t xml:space="preserve">По вопросам установления (продления) инвалидности можно обращаться на «горячую линию» ФКУ «ГБ МСЭ по Новосибирской области» </w:t>
      </w:r>
      <w:r w:rsidRPr="00C148EA">
        <w:rPr>
          <w:rFonts w:ascii="Roboto" w:hAnsi="Roboto" w:cs="Helvetica"/>
          <w:sz w:val="26"/>
          <w:szCs w:val="26"/>
        </w:rPr>
        <w:t>по телефону</w:t>
      </w:r>
      <w:r>
        <w:rPr>
          <w:rFonts w:ascii="Roboto" w:hAnsi="Roboto" w:cs="Helvetica"/>
          <w:sz w:val="26"/>
          <w:szCs w:val="26"/>
        </w:rPr>
        <w:t xml:space="preserve"> 319-87-68, а по вопросам осуществления выплат по линии ПФР можно звонить в контакт-центр Отделения ПФР по Новосибирской области по </w:t>
      </w:r>
      <w:r w:rsidRPr="00C148EA">
        <w:rPr>
          <w:rFonts w:ascii="Roboto" w:hAnsi="Roboto" w:cs="Helvetica"/>
          <w:sz w:val="26"/>
          <w:szCs w:val="26"/>
        </w:rPr>
        <w:t>телефону</w:t>
      </w:r>
      <w:r>
        <w:rPr>
          <w:rFonts w:ascii="Roboto" w:hAnsi="Roboto" w:cs="Helvetica"/>
          <w:sz w:val="26"/>
          <w:szCs w:val="26"/>
        </w:rPr>
        <w:t xml:space="preserve"> 8 800 600 0720. </w:t>
      </w:r>
    </w:p>
    <w:p w:rsidR="00CD1ED3" w:rsidRDefault="00CD1ED3" w:rsidP="00CD1ED3">
      <w:pPr>
        <w:pStyle w:val="af5"/>
        <w:spacing w:line="240" w:lineRule="auto"/>
        <w:rPr>
          <w:sz w:val="26"/>
          <w:szCs w:val="26"/>
          <w:lang w:eastAsia="ru-RU"/>
        </w:rPr>
      </w:pPr>
    </w:p>
    <w:p w:rsidR="000455F0" w:rsidRPr="00F86DA4" w:rsidRDefault="000455F0" w:rsidP="000455F0">
      <w:pPr>
        <w:pStyle w:val="af6"/>
        <w:ind w:firstLine="567"/>
        <w:jc w:val="both"/>
        <w:rPr>
          <w:sz w:val="26"/>
          <w:szCs w:val="26"/>
        </w:rPr>
      </w:pPr>
    </w:p>
    <w:p w:rsidR="00677DF0" w:rsidRPr="00492958" w:rsidRDefault="00677DF0" w:rsidP="006F5E73">
      <w:pPr>
        <w:pStyle w:val="af6"/>
        <w:ind w:firstLine="426"/>
        <w:jc w:val="both"/>
        <w:rPr>
          <w:b/>
          <w:i/>
          <w:sz w:val="8"/>
          <w:szCs w:val="8"/>
        </w:rPr>
      </w:pPr>
    </w:p>
    <w:p w:rsidR="0038290D" w:rsidRDefault="0038290D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815A3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2"/>
  </w:num>
  <w:num w:numId="9">
    <w:abstractNumId w:val="24"/>
  </w:num>
  <w:num w:numId="10">
    <w:abstractNumId w:val="27"/>
  </w:num>
  <w:num w:numId="11">
    <w:abstractNumId w:val="14"/>
  </w:num>
  <w:num w:numId="12">
    <w:abstractNumId w:val="16"/>
  </w:num>
  <w:num w:numId="13">
    <w:abstractNumId w:val="17"/>
  </w:num>
  <w:num w:numId="14">
    <w:abstractNumId w:val="32"/>
  </w:num>
  <w:num w:numId="15">
    <w:abstractNumId w:val="25"/>
  </w:num>
  <w:num w:numId="16">
    <w:abstractNumId w:val="19"/>
  </w:num>
  <w:num w:numId="17">
    <w:abstractNumId w:val="15"/>
  </w:num>
  <w:num w:numId="18">
    <w:abstractNumId w:val="22"/>
  </w:num>
  <w:num w:numId="19">
    <w:abstractNumId w:val="3"/>
  </w:num>
  <w:num w:numId="20">
    <w:abstractNumId w:val="21"/>
  </w:num>
  <w:num w:numId="21">
    <w:abstractNumId w:val="6"/>
  </w:num>
  <w:num w:numId="22">
    <w:abstractNumId w:val="28"/>
  </w:num>
  <w:num w:numId="23">
    <w:abstractNumId w:val="13"/>
  </w:num>
  <w:num w:numId="24">
    <w:abstractNumId w:val="9"/>
  </w:num>
  <w:num w:numId="25">
    <w:abstractNumId w:val="4"/>
  </w:num>
  <w:num w:numId="26">
    <w:abstractNumId w:val="12"/>
  </w:num>
  <w:num w:numId="27">
    <w:abstractNumId w:val="8"/>
  </w:num>
  <w:num w:numId="28">
    <w:abstractNumId w:val="18"/>
  </w:num>
  <w:num w:numId="29">
    <w:abstractNumId w:val="11"/>
  </w:num>
  <w:num w:numId="30">
    <w:abstractNumId w:val="33"/>
  </w:num>
  <w:num w:numId="31">
    <w:abstractNumId w:val="20"/>
  </w:num>
  <w:num w:numId="32">
    <w:abstractNumId w:val="10"/>
  </w:num>
  <w:num w:numId="33">
    <w:abstractNumId w:val="2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5F0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2FC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28A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1ED3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B8D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4B3D-E440-46C0-8752-31E40C71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46</cp:revision>
  <cp:lastPrinted>2020-07-22T07:11:00Z</cp:lastPrinted>
  <dcterms:created xsi:type="dcterms:W3CDTF">2021-10-22T06:28:00Z</dcterms:created>
  <dcterms:modified xsi:type="dcterms:W3CDTF">2022-04-14T02:47:00Z</dcterms:modified>
</cp:coreProperties>
</file>