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FC" w:rsidRPr="00DB112B" w:rsidRDefault="00FE74FC" w:rsidP="00FE7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00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по проведению независимой </w:t>
      </w:r>
      <w:proofErr w:type="gramStart"/>
      <w:r w:rsidRPr="001D5B00">
        <w:rPr>
          <w:rFonts w:ascii="Times New Roman" w:hAnsi="Times New Roman" w:cs="Times New Roman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1D5B00">
        <w:rPr>
          <w:rFonts w:ascii="Times New Roman" w:hAnsi="Times New Roman" w:cs="Times New Roman"/>
          <w:b/>
          <w:sz w:val="28"/>
          <w:szCs w:val="28"/>
        </w:rPr>
        <w:t xml:space="preserve"> организациями при министерстве образования Новосибирской области</w:t>
      </w: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Pr="00582EB5" w:rsidRDefault="00FE74FC" w:rsidP="00FE74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2EB5">
        <w:rPr>
          <w:rFonts w:ascii="Times New Roman" w:hAnsi="Times New Roman" w:cs="Times New Roman"/>
          <w:b/>
          <w:sz w:val="28"/>
          <w:szCs w:val="28"/>
        </w:rPr>
        <w:t>РЕЙТИНГИ</w:t>
      </w:r>
    </w:p>
    <w:p w:rsidR="00FE74FC" w:rsidRPr="001A01CF" w:rsidRDefault="00FE74FC" w:rsidP="00FE74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образовательных</w:t>
      </w:r>
      <w:r w:rsidRPr="001A01CF">
        <w:rPr>
          <w:rFonts w:ascii="Times New Roman" w:hAnsi="Times New Roman" w:cs="Times New Roman"/>
          <w:b/>
          <w:sz w:val="40"/>
          <w:szCs w:val="40"/>
        </w:rPr>
        <w:t xml:space="preserve"> организаций</w:t>
      </w:r>
      <w:r>
        <w:rPr>
          <w:rFonts w:ascii="Times New Roman" w:hAnsi="Times New Roman" w:cs="Times New Roman"/>
          <w:b/>
          <w:sz w:val="40"/>
          <w:szCs w:val="40"/>
        </w:rPr>
        <w:t xml:space="preserve"> в сфере культуры Новосибирской области по результатам </w:t>
      </w:r>
      <w:proofErr w:type="gramStart"/>
      <w:r w:rsidRPr="001A01CF">
        <w:rPr>
          <w:rFonts w:ascii="Times New Roman" w:hAnsi="Times New Roman" w:cs="Times New Roman"/>
          <w:b/>
          <w:sz w:val="40"/>
          <w:szCs w:val="40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1A01CF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в 2020 году</w:t>
      </w: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Default="00FE74FC" w:rsidP="00FE7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4FC" w:rsidRPr="00DB112B" w:rsidRDefault="00FE74FC" w:rsidP="00FE74F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E74FC" w:rsidRPr="00DB112B" w:rsidSect="004177CF">
          <w:footerReference w:type="defaul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Новосибирск, 2020</w:t>
      </w:r>
    </w:p>
    <w:p w:rsidR="00FE74FC" w:rsidRPr="00C1290A" w:rsidRDefault="00FE74FC" w:rsidP="00FE74F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25238467"/>
      <w:r w:rsidRPr="00C1290A">
        <w:rPr>
          <w:rFonts w:ascii="Times New Roman" w:hAnsi="Times New Roman" w:cs="Times New Roman"/>
          <w:color w:val="auto"/>
        </w:rPr>
        <w:lastRenderedPageBreak/>
        <w:t xml:space="preserve">Проведение независимой оценки качества </w:t>
      </w:r>
      <w:r w:rsidRPr="001C33DA">
        <w:rPr>
          <w:rFonts w:ascii="Times New Roman" w:hAnsi="Times New Roman" w:cs="Times New Roman"/>
          <w:color w:val="auto"/>
        </w:rPr>
        <w:t xml:space="preserve">условий осуществления </w:t>
      </w:r>
      <w:r>
        <w:rPr>
          <w:rFonts w:ascii="Times New Roman" w:hAnsi="Times New Roman" w:cs="Times New Roman"/>
          <w:color w:val="auto"/>
        </w:rPr>
        <w:t>образовательной деятельности (НОКО)</w:t>
      </w:r>
      <w:bookmarkEnd w:id="0"/>
    </w:p>
    <w:p w:rsidR="00FE74FC" w:rsidRPr="00C1290A" w:rsidRDefault="00FE74FC" w:rsidP="00FE74FC"/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4"/>
        <w:gridCol w:w="7512"/>
      </w:tblGrid>
      <w:tr w:rsidR="00FE74FC" w:rsidRPr="006B36B7" w:rsidTr="001C5826">
        <w:tc>
          <w:tcPr>
            <w:tcW w:w="7054" w:type="dxa"/>
          </w:tcPr>
          <w:p w:rsidR="00FE74FC" w:rsidRPr="001A01CF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Независимая оценка </w:t>
            </w:r>
            <w:proofErr w:type="gramStart"/>
            <w:r w:rsidRPr="001A01CF">
              <w:rPr>
                <w:rFonts w:ascii="Times New Roman" w:hAnsi="Times New Roman" w:cs="Times New Roman"/>
                <w:sz w:val="26"/>
                <w:szCs w:val="26"/>
              </w:rPr>
              <w:t>качества условий осуществления образовательной деятельности организаций</w:t>
            </w:r>
            <w:proofErr w:type="gramEnd"/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  проводилась по </w:t>
            </w:r>
            <w:r w:rsidRPr="001C33DA">
              <w:rPr>
                <w:rFonts w:ascii="Times New Roman" w:hAnsi="Times New Roman" w:cs="Times New Roman"/>
                <w:b/>
                <w:sz w:val="26"/>
                <w:szCs w:val="26"/>
              </w:rPr>
              <w:t>пяти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 критериям:</w:t>
            </w:r>
          </w:p>
          <w:p w:rsidR="00FE74FC" w:rsidRPr="001A01CF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1CF">
              <w:rPr>
                <w:rFonts w:ascii="Times New Roman" w:hAnsi="Times New Roman" w:cs="Times New Roman"/>
                <w:b/>
                <w:sz w:val="26"/>
                <w:szCs w:val="26"/>
              </w:rPr>
              <w:t>I критерий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>«Открытость и доступность информации об образовательной организации»;</w:t>
            </w:r>
          </w:p>
          <w:p w:rsidR="00FE74FC" w:rsidRPr="001A01CF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1CF">
              <w:rPr>
                <w:rFonts w:ascii="Times New Roman" w:hAnsi="Times New Roman" w:cs="Times New Roman"/>
                <w:b/>
                <w:sz w:val="26"/>
                <w:szCs w:val="26"/>
              </w:rPr>
              <w:t>II критерий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>«Комфортность условий, в которых ведётся образовательная деятельность»;</w:t>
            </w:r>
          </w:p>
          <w:p w:rsidR="00FE74FC" w:rsidRPr="001A01CF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1CF">
              <w:rPr>
                <w:rFonts w:ascii="Times New Roman" w:hAnsi="Times New Roman" w:cs="Times New Roman"/>
                <w:b/>
                <w:sz w:val="26"/>
                <w:szCs w:val="26"/>
              </w:rPr>
              <w:t>III критерий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B56AF">
              <w:rPr>
                <w:rFonts w:ascii="Times New Roman" w:hAnsi="Times New Roman" w:cs="Times New Roman"/>
                <w:sz w:val="26"/>
                <w:szCs w:val="26"/>
              </w:rPr>
              <w:t xml:space="preserve">(К3) 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>«Доступность образовательной деятельности для инвалидов»;</w:t>
            </w:r>
          </w:p>
          <w:p w:rsidR="00FE74FC" w:rsidRPr="001A01CF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1CF">
              <w:rPr>
                <w:rFonts w:ascii="Times New Roman" w:hAnsi="Times New Roman" w:cs="Times New Roman"/>
                <w:b/>
                <w:sz w:val="26"/>
                <w:szCs w:val="26"/>
              </w:rPr>
              <w:t>IV критерий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56AF">
              <w:rPr>
                <w:rFonts w:ascii="Times New Roman" w:hAnsi="Times New Roman" w:cs="Times New Roman"/>
                <w:sz w:val="26"/>
                <w:szCs w:val="26"/>
              </w:rPr>
              <w:t>(К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 w:rsidRPr="00AB56A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>«Доброжелательность и вежливость работников организации»;</w:t>
            </w:r>
          </w:p>
          <w:p w:rsidR="00FE74FC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1CF">
              <w:rPr>
                <w:rFonts w:ascii="Times New Roman" w:hAnsi="Times New Roman" w:cs="Times New Roman"/>
                <w:b/>
                <w:sz w:val="26"/>
                <w:szCs w:val="26"/>
              </w:rPr>
              <w:t>V критерий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56AF">
              <w:rPr>
                <w:rFonts w:ascii="Times New Roman" w:hAnsi="Times New Roman" w:cs="Times New Roman"/>
                <w:sz w:val="26"/>
                <w:szCs w:val="26"/>
              </w:rPr>
              <w:t>(К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B56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A01CF">
              <w:rPr>
                <w:rFonts w:ascii="Times New Roman" w:hAnsi="Times New Roman" w:cs="Times New Roman"/>
                <w:sz w:val="26"/>
                <w:szCs w:val="26"/>
              </w:rPr>
              <w:t xml:space="preserve"> «Удовлетворённость условиями ведения образовательной деятельности».</w:t>
            </w:r>
          </w:p>
          <w:p w:rsidR="00FE74FC" w:rsidRPr="00A53BCD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Pr="00C1290A" w:rsidRDefault="00FE74FC" w:rsidP="001C5826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90A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НОКО</w:t>
            </w:r>
            <w:r w:rsidRPr="00C1290A">
              <w:rPr>
                <w:rFonts w:ascii="Times New Roman" w:hAnsi="Times New Roman" w:cs="Times New Roman"/>
                <w:sz w:val="26"/>
                <w:szCs w:val="26"/>
              </w:rPr>
              <w:t xml:space="preserve"> были реализованы следующие мероприятия:</w:t>
            </w:r>
          </w:p>
          <w:p w:rsidR="00FE74FC" w:rsidRPr="00C1290A" w:rsidRDefault="00FE74FC" w:rsidP="001C5826">
            <w:pPr>
              <w:pStyle w:val="a9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i/>
                <w:sz w:val="26"/>
                <w:szCs w:val="26"/>
              </w:rPr>
            </w:pPr>
            <w:r w:rsidRPr="00C1290A">
              <w:rPr>
                <w:sz w:val="26"/>
                <w:szCs w:val="26"/>
              </w:rPr>
              <w:t xml:space="preserve">- экспертиза сайтов образовательных организаций </w:t>
            </w:r>
            <w:r w:rsidRPr="00F4700E">
              <w:rPr>
                <w:i/>
                <w:sz w:val="26"/>
                <w:szCs w:val="26"/>
              </w:rPr>
              <w:t>(</w:t>
            </w:r>
            <w:r w:rsidRPr="00F4700E">
              <w:rPr>
                <w:i/>
                <w:sz w:val="26"/>
                <w:szCs w:val="26"/>
                <w:lang w:val="en-US"/>
              </w:rPr>
              <w:t>I</w:t>
            </w:r>
            <w:r w:rsidRPr="00C1290A">
              <w:rPr>
                <w:sz w:val="26"/>
                <w:szCs w:val="26"/>
              </w:rPr>
              <w:t> </w:t>
            </w:r>
            <w:r w:rsidRPr="00C1290A">
              <w:rPr>
                <w:i/>
                <w:sz w:val="26"/>
                <w:szCs w:val="26"/>
              </w:rPr>
              <w:t xml:space="preserve">критерий </w:t>
            </w:r>
            <w:r>
              <w:rPr>
                <w:i/>
                <w:sz w:val="26"/>
                <w:szCs w:val="26"/>
              </w:rPr>
              <w:t>НОКО</w:t>
            </w:r>
            <w:r w:rsidRPr="00C1290A">
              <w:rPr>
                <w:i/>
                <w:sz w:val="26"/>
                <w:szCs w:val="26"/>
              </w:rPr>
              <w:t>);</w:t>
            </w:r>
          </w:p>
          <w:p w:rsidR="00FE74FC" w:rsidRDefault="00FE74FC" w:rsidP="001C5826">
            <w:pPr>
              <w:pStyle w:val="a9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290A">
              <w:rPr>
                <w:sz w:val="26"/>
                <w:szCs w:val="26"/>
              </w:rPr>
              <w:t xml:space="preserve">анкетирование получателей образовательных услуг   </w:t>
            </w:r>
          </w:p>
          <w:p w:rsidR="00FE74FC" w:rsidRPr="00C1290A" w:rsidRDefault="00FE74FC" w:rsidP="001C5826">
            <w:pPr>
              <w:pStyle w:val="a9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1290A">
              <w:rPr>
                <w:sz w:val="26"/>
                <w:szCs w:val="26"/>
              </w:rPr>
              <w:t xml:space="preserve"> (</w:t>
            </w:r>
            <w:r w:rsidRPr="00C1290A">
              <w:rPr>
                <w:i/>
                <w:sz w:val="26"/>
                <w:szCs w:val="26"/>
                <w:lang w:val="en-US"/>
              </w:rPr>
              <w:t>I</w:t>
            </w:r>
            <w:r w:rsidRPr="00C1290A">
              <w:rPr>
                <w:i/>
                <w:sz w:val="26"/>
                <w:szCs w:val="26"/>
              </w:rPr>
              <w:t xml:space="preserve"> – </w:t>
            </w:r>
            <w:r w:rsidRPr="00C1290A">
              <w:rPr>
                <w:i/>
                <w:sz w:val="26"/>
                <w:szCs w:val="26"/>
                <w:lang w:val="en-US"/>
              </w:rPr>
              <w:t>V</w:t>
            </w:r>
            <w:r w:rsidRPr="00C1290A">
              <w:rPr>
                <w:i/>
                <w:sz w:val="26"/>
                <w:szCs w:val="26"/>
              </w:rPr>
              <w:t xml:space="preserve"> критерии </w:t>
            </w:r>
            <w:r>
              <w:rPr>
                <w:i/>
                <w:sz w:val="26"/>
                <w:szCs w:val="26"/>
              </w:rPr>
              <w:t>НОКО</w:t>
            </w:r>
            <w:r w:rsidRPr="00C1290A">
              <w:rPr>
                <w:sz w:val="26"/>
                <w:szCs w:val="26"/>
              </w:rPr>
              <w:t>);</w:t>
            </w:r>
          </w:p>
          <w:p w:rsidR="00FE74FC" w:rsidRDefault="00FE74FC" w:rsidP="001C5826">
            <w:pPr>
              <w:pStyle w:val="a9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i/>
                <w:sz w:val="26"/>
                <w:szCs w:val="26"/>
              </w:rPr>
            </w:pPr>
            <w:r w:rsidRPr="00C1290A">
              <w:rPr>
                <w:sz w:val="26"/>
                <w:szCs w:val="26"/>
              </w:rPr>
              <w:t>- экспертиза</w:t>
            </w:r>
            <w:r>
              <w:rPr>
                <w:sz w:val="26"/>
                <w:szCs w:val="26"/>
              </w:rPr>
              <w:t xml:space="preserve"> листов </w:t>
            </w:r>
            <w:r w:rsidRPr="00C1290A">
              <w:rPr>
                <w:sz w:val="26"/>
                <w:szCs w:val="26"/>
              </w:rPr>
              <w:t xml:space="preserve">обследования образовательных организаций </w:t>
            </w:r>
            <w:r w:rsidRPr="00C1290A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  <w:lang w:val="en-US"/>
              </w:rPr>
              <w:t>I</w:t>
            </w:r>
            <w:r w:rsidRPr="00C1290A">
              <w:rPr>
                <w:i/>
                <w:sz w:val="26"/>
                <w:szCs w:val="26"/>
                <w:lang w:val="en-US"/>
              </w:rPr>
              <w:t> </w:t>
            </w:r>
            <w:r>
              <w:rPr>
                <w:i/>
                <w:sz w:val="26"/>
                <w:szCs w:val="26"/>
              </w:rPr>
              <w:t xml:space="preserve">- </w:t>
            </w:r>
            <w:r>
              <w:rPr>
                <w:i/>
                <w:sz w:val="26"/>
                <w:szCs w:val="26"/>
                <w:lang w:val="en-US"/>
              </w:rPr>
              <w:t>III</w:t>
            </w:r>
            <w:r w:rsidRPr="00C1290A">
              <w:rPr>
                <w:i/>
                <w:sz w:val="26"/>
                <w:szCs w:val="26"/>
                <w:lang w:val="en-US"/>
              </w:rPr>
              <w:t> </w:t>
            </w:r>
            <w:r w:rsidRPr="00C1290A">
              <w:rPr>
                <w:i/>
                <w:sz w:val="26"/>
                <w:szCs w:val="26"/>
              </w:rPr>
              <w:t xml:space="preserve"> критери</w:t>
            </w:r>
            <w:r>
              <w:rPr>
                <w:i/>
                <w:sz w:val="26"/>
                <w:szCs w:val="26"/>
              </w:rPr>
              <w:t>и НОКО</w:t>
            </w:r>
            <w:r w:rsidRPr="00C1290A">
              <w:rPr>
                <w:i/>
                <w:sz w:val="26"/>
                <w:szCs w:val="26"/>
              </w:rPr>
              <w:t>).</w:t>
            </w:r>
          </w:p>
          <w:p w:rsidR="00FE74FC" w:rsidRPr="00A53BCD" w:rsidRDefault="00FE74FC" w:rsidP="001C5826">
            <w:pPr>
              <w:pStyle w:val="a9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FE74FC" w:rsidRPr="00C1290A" w:rsidRDefault="00FE74FC" w:rsidP="001C5826">
            <w:pPr>
              <w:ind w:left="2276" w:hanging="22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FE74FC" w:rsidRPr="00C1290A" w:rsidRDefault="00FE74FC" w:rsidP="001C5826">
            <w:pPr>
              <w:pStyle w:val="a9"/>
              <w:shd w:val="clear" w:color="auto" w:fill="FFFFFF"/>
              <w:tabs>
                <w:tab w:val="left" w:pos="567"/>
              </w:tabs>
              <w:spacing w:before="0" w:beforeAutospacing="0" w:after="120" w:afterAutospacing="0" w:line="300" w:lineRule="atLeast"/>
              <w:ind w:firstLine="567"/>
              <w:jc w:val="both"/>
              <w:rPr>
                <w:sz w:val="26"/>
                <w:szCs w:val="26"/>
              </w:rPr>
            </w:pPr>
            <w:r w:rsidRPr="00C1290A">
              <w:rPr>
                <w:sz w:val="26"/>
                <w:szCs w:val="26"/>
              </w:rPr>
              <w:t>Согласно методическим рекомендациям</w:t>
            </w:r>
            <w:r>
              <w:rPr>
                <w:rStyle w:val="a6"/>
                <w:sz w:val="26"/>
                <w:szCs w:val="26"/>
              </w:rPr>
              <w:footnoteReference w:id="1"/>
            </w:r>
            <w:r w:rsidRPr="00C1290A">
              <w:rPr>
                <w:sz w:val="26"/>
                <w:szCs w:val="26"/>
              </w:rPr>
              <w:t xml:space="preserve">, по значениям исходных показателей </w:t>
            </w:r>
            <w:r>
              <w:rPr>
                <w:sz w:val="26"/>
                <w:szCs w:val="26"/>
              </w:rPr>
              <w:t>НОКО</w:t>
            </w:r>
            <w:r w:rsidRPr="00C1290A">
              <w:rPr>
                <w:sz w:val="26"/>
                <w:szCs w:val="26"/>
              </w:rPr>
              <w:t xml:space="preserve"> производится расчет интегрального и среднего (нормированного) интегрального </w:t>
            </w:r>
            <w:r>
              <w:rPr>
                <w:sz w:val="26"/>
                <w:szCs w:val="26"/>
              </w:rPr>
              <w:t>критериев</w:t>
            </w:r>
            <w:r w:rsidRPr="00C1290A">
              <w:rPr>
                <w:sz w:val="26"/>
                <w:szCs w:val="26"/>
              </w:rPr>
              <w:t xml:space="preserve">, определяющих оценку организации в целом. </w:t>
            </w:r>
          </w:p>
          <w:p w:rsidR="00FE74FC" w:rsidRDefault="00FE74FC" w:rsidP="001C5826">
            <w:pPr>
              <w:pStyle w:val="a9"/>
              <w:shd w:val="clear" w:color="auto" w:fill="FFFFFF"/>
              <w:tabs>
                <w:tab w:val="left" w:pos="567"/>
              </w:tabs>
              <w:spacing w:before="0" w:beforeAutospacing="0" w:after="120" w:afterAutospacing="0" w:line="300" w:lineRule="atLeast"/>
              <w:ind w:firstLine="567"/>
              <w:jc w:val="both"/>
              <w:rPr>
                <w:sz w:val="26"/>
                <w:szCs w:val="26"/>
              </w:rPr>
            </w:pPr>
            <w:r w:rsidRPr="00C1290A">
              <w:rPr>
                <w:sz w:val="26"/>
                <w:szCs w:val="26"/>
              </w:rPr>
              <w:t xml:space="preserve">Расчет </w:t>
            </w:r>
            <w:r>
              <w:rPr>
                <w:sz w:val="26"/>
                <w:szCs w:val="26"/>
              </w:rPr>
              <w:t xml:space="preserve">всех критериев производится по данным, предоставленными </w:t>
            </w:r>
            <w:r w:rsidRPr="00C1290A">
              <w:rPr>
                <w:sz w:val="26"/>
                <w:szCs w:val="26"/>
              </w:rPr>
              <w:t>организаци</w:t>
            </w:r>
            <w:r>
              <w:rPr>
                <w:sz w:val="26"/>
                <w:szCs w:val="26"/>
              </w:rPr>
              <w:t>ей</w:t>
            </w:r>
            <w:r w:rsidRPr="00C1290A">
              <w:rPr>
                <w:sz w:val="26"/>
                <w:szCs w:val="26"/>
              </w:rPr>
              <w:t xml:space="preserve"> – оператор</w:t>
            </w:r>
            <w:r>
              <w:rPr>
                <w:sz w:val="26"/>
                <w:szCs w:val="26"/>
              </w:rPr>
              <w:t>ом</w:t>
            </w:r>
            <w:r w:rsidRPr="00B865E4">
              <w:rPr>
                <w:bCs/>
                <w:sz w:val="26"/>
                <w:szCs w:val="26"/>
              </w:rPr>
              <w:t xml:space="preserve"> ООО </w:t>
            </w:r>
            <w:r>
              <w:rPr>
                <w:bCs/>
                <w:sz w:val="26"/>
                <w:szCs w:val="26"/>
              </w:rPr>
              <w:t>«АС – Холдинг»</w:t>
            </w:r>
            <w:r>
              <w:rPr>
                <w:sz w:val="26"/>
                <w:szCs w:val="26"/>
              </w:rPr>
              <w:t>.</w:t>
            </w:r>
          </w:p>
          <w:p w:rsidR="00FE74FC" w:rsidRDefault="00FE74FC" w:rsidP="001C5826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290A">
              <w:rPr>
                <w:rFonts w:ascii="Times New Roman" w:hAnsi="Times New Roman" w:cs="Times New Roman"/>
                <w:sz w:val="26"/>
                <w:szCs w:val="26"/>
              </w:rPr>
              <w:t xml:space="preserve">В сборнике представлены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итоговые</w:t>
            </w:r>
            <w:r w:rsidRPr="00C1290A">
              <w:rPr>
                <w:rFonts w:ascii="Times New Roman" w:hAnsi="Times New Roman" w:cs="Times New Roman"/>
                <w:sz w:val="26"/>
                <w:szCs w:val="26"/>
              </w:rPr>
              <w:t xml:space="preserve"> рейтинг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 организациям среднего профессионального образования, сформированные</w:t>
            </w:r>
            <w:r w:rsidRPr="00C1290A">
              <w:rPr>
                <w:rFonts w:ascii="Times New Roman" w:hAnsi="Times New Roman" w:cs="Times New Roman"/>
                <w:sz w:val="26"/>
                <w:szCs w:val="26"/>
              </w:rPr>
              <w:t xml:space="preserve"> с учётом средних интегральных показателей проведённых исследований по всем критериям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НОКО и частные рейтинги по всем показателям критериев 1-5.</w:t>
            </w: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4FC" w:rsidRPr="00F4700E" w:rsidRDefault="00FE74FC" w:rsidP="001C58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74FC" w:rsidRPr="00041578" w:rsidRDefault="00FE74FC" w:rsidP="00FE74FC">
      <w:pPr>
        <w:outlineLvl w:val="1"/>
        <w:rPr>
          <w:rFonts w:ascii="Times New Roman" w:hAnsi="Times New Roman" w:cs="Times New Roman"/>
          <w:sz w:val="28"/>
          <w:szCs w:val="28"/>
        </w:rPr>
        <w:sectPr w:rsidR="00FE74FC" w:rsidRPr="00041578" w:rsidSect="001C5826">
          <w:pgSz w:w="16838" w:h="11906" w:orient="landscape"/>
          <w:pgMar w:top="1080" w:right="993" w:bottom="1080" w:left="1440" w:header="708" w:footer="708" w:gutter="0"/>
          <w:cols w:space="708"/>
          <w:docGrid w:linePitch="360"/>
        </w:sectPr>
      </w:pPr>
      <w:bookmarkStart w:id="1" w:name="_Toc530413638"/>
    </w:p>
    <w:p w:rsidR="00FE74FC" w:rsidRPr="00FE74FC" w:rsidRDefault="00FE74FC" w:rsidP="00FE74FC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25238469"/>
      <w:bookmarkEnd w:id="1"/>
      <w:r w:rsidRPr="00FE74FC">
        <w:rPr>
          <w:rFonts w:ascii="Times New Roman" w:hAnsi="Times New Roman" w:cs="Times New Roman"/>
          <w:color w:val="auto"/>
          <w:sz w:val="32"/>
          <w:szCs w:val="32"/>
        </w:rPr>
        <w:lastRenderedPageBreak/>
        <w:t>Итоговый рейтинг организаций дополнительного образования детей в сфере культуры</w:t>
      </w:r>
    </w:p>
    <w:tbl>
      <w:tblPr>
        <w:tblStyle w:val="a3"/>
        <w:tblpPr w:leftFromText="180" w:rightFromText="180" w:vertAnchor="text" w:horzAnchor="margin" w:tblpXSpec="center" w:tblpY="428"/>
        <w:tblW w:w="15842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851"/>
        <w:gridCol w:w="850"/>
        <w:gridCol w:w="992"/>
        <w:gridCol w:w="992"/>
        <w:gridCol w:w="931"/>
        <w:gridCol w:w="912"/>
        <w:gridCol w:w="993"/>
        <w:gridCol w:w="1133"/>
      </w:tblGrid>
      <w:tr w:rsidR="004177CF" w:rsidRPr="006817F4" w:rsidTr="004177CF">
        <w:trPr>
          <w:trHeight w:val="144"/>
          <w:tblHeader/>
        </w:trPr>
        <w:tc>
          <w:tcPr>
            <w:tcW w:w="1101" w:type="dxa"/>
            <w:vAlign w:val="center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Место в рейтинге</w:t>
            </w:r>
          </w:p>
        </w:tc>
        <w:tc>
          <w:tcPr>
            <w:tcW w:w="7087" w:type="dxa"/>
            <w:vAlign w:val="center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851" w:type="dxa"/>
            <w:vAlign w:val="center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респондентов</w:t>
            </w:r>
          </w:p>
        </w:tc>
        <w:tc>
          <w:tcPr>
            <w:tcW w:w="850" w:type="dxa"/>
            <w:vAlign w:val="center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Доля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817F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респондентов</w:t>
            </w:r>
          </w:p>
        </w:tc>
        <w:tc>
          <w:tcPr>
            <w:tcW w:w="992" w:type="dxa"/>
            <w:vAlign w:val="bottom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Интегральный индекс  К</w:t>
            </w:r>
            <w:proofErr w:type="gramStart"/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vAlign w:val="bottom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Интегральный индекс  К</w:t>
            </w:r>
            <w:proofErr w:type="gramStart"/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31" w:type="dxa"/>
            <w:vAlign w:val="bottom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Интегральный индекс  К3</w:t>
            </w:r>
          </w:p>
        </w:tc>
        <w:tc>
          <w:tcPr>
            <w:tcW w:w="912" w:type="dxa"/>
            <w:vAlign w:val="bottom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Интегральный индекс  К</w:t>
            </w:r>
            <w:proofErr w:type="gramStart"/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93" w:type="dxa"/>
            <w:vAlign w:val="bottom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Интегральный индекс  К5</w:t>
            </w:r>
          </w:p>
        </w:tc>
        <w:tc>
          <w:tcPr>
            <w:tcW w:w="1133" w:type="dxa"/>
            <w:vAlign w:val="center"/>
          </w:tcPr>
          <w:p w:rsidR="004177CF" w:rsidRPr="006817F4" w:rsidRDefault="004177CF" w:rsidP="004177C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817F4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Интегральный итоговый индекс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95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2-3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 Убинского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94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2-3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искусств" им. А. И. Баева" Северного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94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4-6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4-6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4-6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Новосибирского района НСО ДО "Детская школа искусств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Верх-Тула"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7-10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Детская школа искусств "Кантилена" с хоровым отделением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92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7-10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Новосибирского района НСО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"Детская музыкальная школа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92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7-10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92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7-10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Новосибирского района НСО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Кудряшовский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92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11-16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7 им. А.П. Новикова"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</w:tr>
      <w:tr w:rsidR="004177CF" w:rsidRPr="006817F4" w:rsidTr="004177CF">
        <w:trPr>
          <w:trHeight w:val="62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11-16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Новосибирского района НСО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"Детская художественная школа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11-16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г. Оби"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11-16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Мошковского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11-16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 w:rsidRPr="00FE7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FE7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FE7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FE7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школа" Барабинского района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11-16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Кыштовская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17-23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3"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17-23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художественная школа № 1"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lastRenderedPageBreak/>
              <w:t>17-23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Колыванская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17-23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ГБУДО НСО "Детская школа искусств "Радуга"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17-23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"Школа искусств № 20 "Муза"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17-23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ДО Новосибирского района НСО "Детская школа искусств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аздольное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17-23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6"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школа" города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Искитима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Новосибирского района НСО ДО "Детская школа искусств с.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Боровое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Тогучинского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Тогучинская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11"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Бердска Детская художественная школа "Весна"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художественная школа № 2"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художественная школа"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Новосибирского района НСО ДО "Детская школа искусств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арышево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Новосибирского района НСО "Детская школа искусств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риводановка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5"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28"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№1" Карасукского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24-38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Краснозерского района НСО "Детская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искусств" Венгеровского района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1"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16"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17"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ГБУДО НСО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 имени Г.В. Свиридова"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lastRenderedPageBreak/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г. Новосибирска "Детская школа искусств № 23"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Коченевского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"Детская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г. Новосибирска "Детская музыкальная школа № 2 им. Е. Ф.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39-48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13"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88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Доволенская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Лебедёвская</w:t>
            </w:r>
            <w:proofErr w:type="spellEnd"/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"Городская школа искусств № 29"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12"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"Хоровая детская музыкальная школа № 19"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Тальменская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Усть-Таркская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Бердска Детская школа искусств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Берегиня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49-57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Чистоозерного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14"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Тогучинского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"Школа искусств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Горный"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15"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18"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14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"Детская школа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упинского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Сузунского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Сузунская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г. Новосибирска "Детская школа искусств № 24 "Триумф"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искусств"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Новосибирского района НСО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с. Ярково"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Коченевская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58-68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27"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10"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lastRenderedPageBreak/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8"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25"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детская художественная школа № 3 "Снегири"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музыкальная школа № 9"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4"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523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69-76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Ордынского района НСО "Верх-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Ирменская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77-80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искусств" города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Искитима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77-80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ГБУДО НСО "Куйбышевская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</w:tr>
      <w:tr w:rsidR="004177CF" w:rsidRPr="006817F4" w:rsidTr="004177CF">
        <w:trPr>
          <w:trHeight w:val="548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77-80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Новосибирского района НСО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п.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Тулинский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77-80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22"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84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81-84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Чулымская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школа"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83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81-84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21"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83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81-84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г. Новосибирска "Детская школа искусств № 30"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83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81-84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Ордынского района НСО "Ордынская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83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85-86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Каргатского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НСО"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82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85-86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ГБУДО НСО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Маслянинская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82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87-88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ГБУДО НСО "Куйбышевская детская художественная школа"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80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87-88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Посевнинская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80</w:t>
            </w:r>
          </w:p>
        </w:tc>
      </w:tr>
      <w:tr w:rsidR="004177CF" w:rsidRPr="006817F4" w:rsidTr="004177CF">
        <w:trPr>
          <w:trHeight w:val="249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с. Баган НСО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79</w:t>
            </w:r>
          </w:p>
        </w:tc>
      </w:tr>
      <w:tr w:rsidR="004177CF" w:rsidRPr="006817F4" w:rsidTr="004177CF">
        <w:trPr>
          <w:trHeight w:val="274"/>
        </w:trPr>
        <w:tc>
          <w:tcPr>
            <w:tcW w:w="1101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7087" w:type="dxa"/>
            <w:vAlign w:val="center"/>
          </w:tcPr>
          <w:p w:rsidR="004177CF" w:rsidRPr="00850ACE" w:rsidRDefault="004177CF" w:rsidP="00417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</w:t>
            </w:r>
            <w:proofErr w:type="spellStart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Кирзинская</w:t>
            </w:r>
            <w:proofErr w:type="spellEnd"/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851" w:type="dxa"/>
            <w:vAlign w:val="center"/>
          </w:tcPr>
          <w:p w:rsidR="004177CF" w:rsidRPr="00453B5D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31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2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:rsidR="004177CF" w:rsidRPr="00850ACE" w:rsidRDefault="004177CF" w:rsidP="00417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3" w:type="dxa"/>
            <w:vAlign w:val="center"/>
          </w:tcPr>
          <w:p w:rsidR="004177CF" w:rsidRPr="005552D9" w:rsidRDefault="004177CF" w:rsidP="004177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2D9">
              <w:rPr>
                <w:rFonts w:ascii="Times New Roman" w:hAnsi="Times New Roman" w:cs="Times New Roman"/>
                <w:b/>
                <w:color w:val="000000"/>
              </w:rPr>
              <w:t>78</w:t>
            </w:r>
          </w:p>
        </w:tc>
      </w:tr>
    </w:tbl>
    <w:p w:rsidR="00967A74" w:rsidRDefault="00967A74" w:rsidP="00A046AF">
      <w:pPr>
        <w:pStyle w:val="2"/>
      </w:pPr>
      <w:bookmarkStart w:id="3" w:name="_GoBack"/>
      <w:bookmarkEnd w:id="2"/>
      <w:bookmarkEnd w:id="3"/>
    </w:p>
    <w:sectPr w:rsidR="00967A74" w:rsidSect="00A046AF">
      <w:pgSz w:w="16838" w:h="11906" w:orient="landscape"/>
      <w:pgMar w:top="1080" w:right="993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73" w:rsidRDefault="00DF4573" w:rsidP="00FE74FC">
      <w:pPr>
        <w:spacing w:after="0" w:line="240" w:lineRule="auto"/>
      </w:pPr>
      <w:r>
        <w:separator/>
      </w:r>
    </w:p>
  </w:endnote>
  <w:endnote w:type="continuationSeparator" w:id="0">
    <w:p w:rsidR="00DF4573" w:rsidRDefault="00DF4573" w:rsidP="00FE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3001"/>
      <w:docPartObj>
        <w:docPartGallery w:val="Page Numbers (Bottom of Page)"/>
        <w:docPartUnique/>
      </w:docPartObj>
    </w:sdtPr>
    <w:sdtEndPr/>
    <w:sdtContent>
      <w:p w:rsidR="001C5826" w:rsidRDefault="001C582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6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5826" w:rsidRDefault="001C58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73" w:rsidRDefault="00DF4573" w:rsidP="00FE74FC">
      <w:pPr>
        <w:spacing w:after="0" w:line="240" w:lineRule="auto"/>
      </w:pPr>
      <w:r>
        <w:separator/>
      </w:r>
    </w:p>
  </w:footnote>
  <w:footnote w:type="continuationSeparator" w:id="0">
    <w:p w:rsidR="00DF4573" w:rsidRDefault="00DF4573" w:rsidP="00FE74FC">
      <w:pPr>
        <w:spacing w:after="0" w:line="240" w:lineRule="auto"/>
      </w:pPr>
      <w:r>
        <w:continuationSeparator/>
      </w:r>
    </w:p>
  </w:footnote>
  <w:footnote w:id="1">
    <w:p w:rsidR="001C5826" w:rsidRPr="006024C2" w:rsidRDefault="001C5826" w:rsidP="00FE74FC">
      <w:pPr>
        <w:pStyle w:val="a4"/>
        <w:jc w:val="both"/>
        <w:rPr>
          <w:rFonts w:ascii="Times New Roman" w:hAnsi="Times New Roman" w:cs="Times New Roman"/>
        </w:rPr>
      </w:pPr>
      <w:r w:rsidRPr="006024C2">
        <w:rPr>
          <w:rStyle w:val="a6"/>
          <w:rFonts w:ascii="Times New Roman" w:hAnsi="Times New Roman" w:cs="Times New Roman"/>
        </w:rPr>
        <w:footnoteRef/>
      </w:r>
      <w:r w:rsidRPr="006024C2">
        <w:rPr>
          <w:rFonts w:ascii="Times New Roman" w:hAnsi="Times New Roman" w:cs="Times New Roman"/>
          <w:bCs/>
        </w:rPr>
        <w:t xml:space="preserve">Приказ Министерства труда и социальной защиты Российской Федерации от 31.05.2018 г. № 344н «Об утверждении единого порядка расчёта показателей, характеризующих общие критерии </w:t>
      </w:r>
      <w:proofErr w:type="gramStart"/>
      <w:r w:rsidRPr="006024C2">
        <w:rPr>
          <w:rFonts w:ascii="Times New Roman" w:hAnsi="Times New Roman" w:cs="Times New Roman"/>
          <w:bCs/>
        </w:rPr>
        <w:t>оценки качества условий оказания услуг</w:t>
      </w:r>
      <w:proofErr w:type="gramEnd"/>
      <w:r w:rsidRPr="006024C2">
        <w:rPr>
          <w:rFonts w:ascii="Times New Roman" w:hAnsi="Times New Roman" w:cs="Times New Roman"/>
          <w:bCs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26CD"/>
    <w:multiLevelType w:val="hybridMultilevel"/>
    <w:tmpl w:val="6D6E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3DA"/>
    <w:multiLevelType w:val="hybridMultilevel"/>
    <w:tmpl w:val="75F4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53D6B"/>
    <w:multiLevelType w:val="hybridMultilevel"/>
    <w:tmpl w:val="F9B2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733CF"/>
    <w:multiLevelType w:val="hybridMultilevel"/>
    <w:tmpl w:val="999EC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A04A5"/>
    <w:multiLevelType w:val="hybridMultilevel"/>
    <w:tmpl w:val="B32419E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17D6D10"/>
    <w:multiLevelType w:val="hybridMultilevel"/>
    <w:tmpl w:val="85BC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61288"/>
    <w:multiLevelType w:val="hybridMultilevel"/>
    <w:tmpl w:val="B760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91504"/>
    <w:multiLevelType w:val="hybridMultilevel"/>
    <w:tmpl w:val="95C42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16B7D"/>
    <w:multiLevelType w:val="hybridMultilevel"/>
    <w:tmpl w:val="9C76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5C9B"/>
    <w:multiLevelType w:val="hybridMultilevel"/>
    <w:tmpl w:val="95C42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D455D"/>
    <w:multiLevelType w:val="hybridMultilevel"/>
    <w:tmpl w:val="72627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C5521"/>
    <w:multiLevelType w:val="hybridMultilevel"/>
    <w:tmpl w:val="43E2C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06166"/>
    <w:multiLevelType w:val="hybridMultilevel"/>
    <w:tmpl w:val="9C725862"/>
    <w:lvl w:ilvl="0" w:tplc="86CCD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C9268B"/>
    <w:multiLevelType w:val="hybridMultilevel"/>
    <w:tmpl w:val="9C76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B47AA"/>
    <w:multiLevelType w:val="hybridMultilevel"/>
    <w:tmpl w:val="B760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047FC"/>
    <w:multiLevelType w:val="hybridMultilevel"/>
    <w:tmpl w:val="C2E4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B2FA5"/>
    <w:multiLevelType w:val="hybridMultilevel"/>
    <w:tmpl w:val="2A68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4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16"/>
  </w:num>
  <w:num w:numId="11">
    <w:abstractNumId w:val="13"/>
  </w:num>
  <w:num w:numId="12">
    <w:abstractNumId w:val="8"/>
  </w:num>
  <w:num w:numId="13">
    <w:abstractNumId w:val="15"/>
  </w:num>
  <w:num w:numId="14">
    <w:abstractNumId w:val="3"/>
  </w:num>
  <w:num w:numId="15">
    <w:abstractNumId w:val="0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E1"/>
    <w:rsid w:val="001C5826"/>
    <w:rsid w:val="003E380F"/>
    <w:rsid w:val="004177CF"/>
    <w:rsid w:val="004607C7"/>
    <w:rsid w:val="005E7775"/>
    <w:rsid w:val="009579E1"/>
    <w:rsid w:val="00967A74"/>
    <w:rsid w:val="00994A39"/>
    <w:rsid w:val="00A046AF"/>
    <w:rsid w:val="00DF4573"/>
    <w:rsid w:val="00F10698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7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4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7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FE74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E74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E74F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E74FC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FE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4FC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FE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FE74F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E74FC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E74F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E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74FC"/>
    <w:rPr>
      <w:rFonts w:eastAsiaTheme="minorEastAsia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FE74FC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E74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E74F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FE74FC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FE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74FC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99"/>
    <w:qFormat/>
    <w:rsid w:val="00FE74FC"/>
    <w:pPr>
      <w:ind w:left="720"/>
      <w:contextualSpacing/>
    </w:pPr>
  </w:style>
  <w:style w:type="paragraph" w:customStyle="1" w:styleId="af4">
    <w:name w:val="Знак Знак Знак Знак Знак Знак"/>
    <w:basedOn w:val="a"/>
    <w:rsid w:val="00FE74FC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7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4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7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FE74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E74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E74F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E74FC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FE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4FC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FE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FE74F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E74FC"/>
    <w:rPr>
      <w:rFonts w:eastAsiaTheme="minorEastAsia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E74F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E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74FC"/>
    <w:rPr>
      <w:rFonts w:eastAsiaTheme="minorEastAsia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FE74FC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E74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E74F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FE74FC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FE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74FC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99"/>
    <w:qFormat/>
    <w:rsid w:val="00FE74FC"/>
    <w:pPr>
      <w:ind w:left="720"/>
      <w:contextualSpacing/>
    </w:pPr>
  </w:style>
  <w:style w:type="paragraph" w:customStyle="1" w:styleId="af4">
    <w:name w:val="Знак Знак Знак Знак Знак Знак"/>
    <w:basedOn w:val="a"/>
    <w:rsid w:val="00FE74FC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2021-01-11T08:48:00Z</dcterms:created>
  <dcterms:modified xsi:type="dcterms:W3CDTF">2021-01-14T07:57:00Z</dcterms:modified>
</cp:coreProperties>
</file>