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74" w:rsidRDefault="00F27674" w:rsidP="0058193E">
      <w:pPr>
        <w:spacing w:after="120"/>
        <w:ind w:firstLine="708"/>
        <w:jc w:val="center"/>
        <w:rPr>
          <w:rFonts w:cs="Times New Roman"/>
          <w:bCs/>
          <w:szCs w:val="28"/>
        </w:rPr>
      </w:pPr>
      <w:r w:rsidRPr="0058193E">
        <w:rPr>
          <w:rFonts w:cs="Times New Roman"/>
          <w:bCs/>
          <w:szCs w:val="28"/>
        </w:rPr>
        <w:t>Фонд</w:t>
      </w:r>
      <w:r w:rsidR="0058193E" w:rsidRPr="0058193E">
        <w:rPr>
          <w:rFonts w:cs="Times New Roman"/>
          <w:bCs/>
          <w:szCs w:val="28"/>
        </w:rPr>
        <w:t xml:space="preserve"> микрофинансирования</w:t>
      </w:r>
      <w:r w:rsidRPr="0058193E">
        <w:rPr>
          <w:rFonts w:cs="Times New Roman"/>
          <w:bCs/>
          <w:szCs w:val="28"/>
        </w:rPr>
        <w:t xml:space="preserve"> расширяет перечень приоритетных категорий заемщиков</w:t>
      </w:r>
    </w:p>
    <w:p w:rsidR="0029028A" w:rsidRPr="0058193E" w:rsidRDefault="0029028A" w:rsidP="0058193E">
      <w:pPr>
        <w:spacing w:after="120"/>
        <w:ind w:firstLine="708"/>
        <w:jc w:val="center"/>
        <w:rPr>
          <w:rFonts w:cs="Times New Roman"/>
          <w:bCs/>
          <w:szCs w:val="28"/>
        </w:rPr>
      </w:pPr>
    </w:p>
    <w:p w:rsidR="00F27674" w:rsidRPr="00C642BF" w:rsidRDefault="00F27674" w:rsidP="00F27674">
      <w:pPr>
        <w:spacing w:after="120"/>
        <w:ind w:firstLine="708"/>
        <w:jc w:val="both"/>
        <w:rPr>
          <w:rFonts w:cs="Times New Roman"/>
          <w:bCs/>
          <w:sz w:val="26"/>
          <w:szCs w:val="26"/>
        </w:rPr>
      </w:pPr>
      <w:bookmarkStart w:id="0" w:name="_GoBack"/>
      <w:r w:rsidRPr="00C642BF">
        <w:rPr>
          <w:rFonts w:cs="Times New Roman"/>
          <w:bCs/>
          <w:sz w:val="26"/>
          <w:szCs w:val="26"/>
        </w:rPr>
        <w:t>В 2024 году Исполнительной дирекцией Фонда микрофинансирования НСО были утверждены категории предпринимателей, осуществляющих приоритетные федеральные и региональные проекты, закрепленные в программных документах Минэкономразвития России и Новосибирской области. В течени</w:t>
      </w:r>
      <w:proofErr w:type="gramStart"/>
      <w:r w:rsidRPr="00C642BF">
        <w:rPr>
          <w:rFonts w:cs="Times New Roman"/>
          <w:bCs/>
          <w:sz w:val="26"/>
          <w:szCs w:val="26"/>
        </w:rPr>
        <w:t>и</w:t>
      </w:r>
      <w:proofErr w:type="gramEnd"/>
      <w:r w:rsidRPr="00C642BF">
        <w:rPr>
          <w:rFonts w:cs="Times New Roman"/>
          <w:bCs/>
          <w:sz w:val="26"/>
          <w:szCs w:val="26"/>
        </w:rPr>
        <w:t xml:space="preserve"> года поддержка Фондом данных приоритетных групп предпринимателей осуществлялась на особо льготных условиях, по сниженной процентной ставке.</w:t>
      </w:r>
    </w:p>
    <w:p w:rsidR="00F27674" w:rsidRPr="00C642BF" w:rsidRDefault="00F27674" w:rsidP="00F27674">
      <w:pPr>
        <w:spacing w:after="120"/>
        <w:ind w:firstLine="708"/>
        <w:jc w:val="both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Фонд информирует о том, что с целью дальнейшего развития малого и среднего предпринимательства на территории Новосибирской области, решением Исполнительной дирекции Фонда от 24.01.2025г. перечень приоритетных категорий предпринимателей был расширен:</w:t>
      </w:r>
    </w:p>
    <w:p w:rsidR="00F27674" w:rsidRPr="00C642BF" w:rsidRDefault="00F27674" w:rsidP="00F27674">
      <w:pPr>
        <w:pStyle w:val="a3"/>
        <w:numPr>
          <w:ilvl w:val="0"/>
          <w:numId w:val="1"/>
        </w:numPr>
        <w:spacing w:after="120"/>
        <w:ind w:left="0" w:firstLine="993"/>
        <w:jc w:val="both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Деятельность профессиональная, научная и техническая (в рамках раздела M "Деятельность профессиональная, научная и техническая») дополнена кодами ОКВЭД 71 «Деятельность в области архитектуры и инженерно-технического проектирования, и технических испытаний, исследований и анализа», 75 «Деятельность ветеринарная»;</w:t>
      </w:r>
    </w:p>
    <w:p w:rsidR="00F27674" w:rsidRPr="00C642BF" w:rsidRDefault="00F27674" w:rsidP="00F27674">
      <w:pPr>
        <w:pStyle w:val="a3"/>
        <w:numPr>
          <w:ilvl w:val="0"/>
          <w:numId w:val="1"/>
        </w:numPr>
        <w:spacing w:after="0"/>
        <w:ind w:left="0" w:firstLine="993"/>
        <w:jc w:val="both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Внесен в перечень весь раздел H «Транспортировка и хранение» (все классы ОКВЭД с 49 по 53), добавлены виды деятельности: Деятельность железнодорожного транспорта, Деятельность воздушного и космического транспорта, Деятельность почтовой связи и курьерская деятельность, Складское хозяйство и вспомогательная транспортная деятельность;</w:t>
      </w:r>
    </w:p>
    <w:p w:rsidR="00F27674" w:rsidRPr="00C642BF" w:rsidRDefault="00F27674" w:rsidP="00F27674">
      <w:pPr>
        <w:pStyle w:val="a3"/>
        <w:numPr>
          <w:ilvl w:val="0"/>
          <w:numId w:val="1"/>
        </w:numPr>
        <w:spacing w:after="0"/>
        <w:ind w:left="0" w:firstLine="993"/>
        <w:jc w:val="both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Внесен в перечень весь раздел Q Деятельность в области здравоохранения и социальных услуг (все классы ОКВЭД с 86 по 88), добавлены виды деятельности: Деятельность в области здравоохранения, Предоставление социальных услуг;</w:t>
      </w:r>
    </w:p>
    <w:p w:rsidR="00F27674" w:rsidRPr="00C642BF" w:rsidRDefault="00F27674" w:rsidP="00F27674">
      <w:pPr>
        <w:pStyle w:val="a3"/>
        <w:numPr>
          <w:ilvl w:val="0"/>
          <w:numId w:val="1"/>
        </w:numPr>
        <w:spacing w:after="120"/>
        <w:ind w:left="0" w:firstLine="993"/>
        <w:jc w:val="both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Внесен в перечень весь раздел Образование (все подклассы ОКВЭД с 85.1 по 85.4 класса 85), добавлены виды деятельности: Образование общее, Образование профессиональное, Образование дополнительное.</w:t>
      </w:r>
    </w:p>
    <w:p w:rsidR="00F27674" w:rsidRPr="00C642BF" w:rsidRDefault="00F27674" w:rsidP="00F27674">
      <w:pPr>
        <w:spacing w:after="120"/>
        <w:ind w:firstLine="708"/>
        <w:jc w:val="both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Уважаемые предприниматели! Если Вы входите в перечень приоритетных категорий, Вы можете воспользоваться возможностью получить финансовую поддержку Государства, оформив заем в Фонде на инвестиции, пополнение оборотных средств, рефинансирование банковских кредитов по особо льготной процентной ставке без дополнительных комиссий и платежей. Заем предоставляется при условии наличия обеспечения (поручительство, залог, поручительство Гарантийного фонда) и целевого использования денежных средств.</w:t>
      </w:r>
    </w:p>
    <w:p w:rsidR="00F27674" w:rsidRPr="00C642BF" w:rsidRDefault="00F27674" w:rsidP="00F27674">
      <w:pPr>
        <w:spacing w:after="120"/>
        <w:ind w:firstLine="708"/>
        <w:jc w:val="both"/>
        <w:rPr>
          <w:rFonts w:cs="Times New Roman"/>
          <w:bCs/>
          <w:sz w:val="26"/>
          <w:szCs w:val="26"/>
        </w:rPr>
      </w:pPr>
    </w:p>
    <w:p w:rsidR="00F27674" w:rsidRPr="00C642BF" w:rsidRDefault="00F27674" w:rsidP="00F27674">
      <w:pPr>
        <w:spacing w:after="120"/>
        <w:ind w:firstLine="708"/>
        <w:rPr>
          <w:rFonts w:cs="Times New Roman"/>
          <w:bCs/>
          <w:sz w:val="26"/>
          <w:szCs w:val="26"/>
        </w:rPr>
      </w:pPr>
      <w:r w:rsidRPr="00C642BF">
        <w:rPr>
          <w:rFonts w:cs="Times New Roman"/>
          <w:bCs/>
          <w:sz w:val="26"/>
          <w:szCs w:val="26"/>
        </w:rPr>
        <w:t>Ждем ваши заявки на сайте Фонда: </w:t>
      </w:r>
      <w:hyperlink r:id="rId6" w:history="1">
        <w:r w:rsidRPr="00C642BF">
          <w:rPr>
            <w:rFonts w:cs="Times New Roman"/>
            <w:bCs/>
            <w:sz w:val="26"/>
            <w:szCs w:val="26"/>
          </w:rPr>
          <w:t>https://www.microfund.ru</w:t>
        </w:r>
      </w:hyperlink>
      <w:r w:rsidRPr="00C642BF">
        <w:rPr>
          <w:rFonts w:cs="Times New Roman"/>
          <w:bCs/>
          <w:sz w:val="26"/>
          <w:szCs w:val="26"/>
        </w:rPr>
        <w:t>.</w:t>
      </w:r>
      <w:r w:rsidRPr="00C642BF">
        <w:rPr>
          <w:rFonts w:cs="Times New Roman"/>
          <w:bCs/>
          <w:sz w:val="26"/>
          <w:szCs w:val="26"/>
        </w:rPr>
        <w:br/>
        <w:t>Консультации можно получить по телефонам: 8-800-600-34-07, 8-383-209-13-33.</w:t>
      </w:r>
      <w:r w:rsidRPr="00C642BF">
        <w:rPr>
          <w:rFonts w:cs="Times New Roman"/>
          <w:bCs/>
          <w:sz w:val="26"/>
          <w:szCs w:val="26"/>
        </w:rPr>
        <w:br/>
      </w:r>
      <w:r w:rsidRPr="00C642BF">
        <w:rPr>
          <w:rFonts w:cs="Times New Roman"/>
          <w:bCs/>
          <w:sz w:val="26"/>
          <w:szCs w:val="26"/>
        </w:rPr>
        <w:br/>
        <w:t xml:space="preserve">Следите за нашими новостями в </w:t>
      </w:r>
      <w:proofErr w:type="spellStart"/>
      <w:r w:rsidRPr="00C642BF">
        <w:rPr>
          <w:rFonts w:cs="Times New Roman"/>
          <w:bCs/>
          <w:sz w:val="26"/>
          <w:szCs w:val="26"/>
        </w:rPr>
        <w:t>соцсетях</w:t>
      </w:r>
      <w:proofErr w:type="spellEnd"/>
      <w:r w:rsidRPr="00C642BF">
        <w:rPr>
          <w:rFonts w:cs="Times New Roman"/>
          <w:bCs/>
          <w:sz w:val="26"/>
          <w:szCs w:val="26"/>
        </w:rPr>
        <w:t>:</w:t>
      </w:r>
      <w:r w:rsidRPr="00C642BF">
        <w:rPr>
          <w:rFonts w:cs="Times New Roman"/>
          <w:bCs/>
          <w:sz w:val="26"/>
          <w:szCs w:val="26"/>
        </w:rPr>
        <w:br/>
      </w:r>
      <w:hyperlink r:id="rId7" w:history="1">
        <w:r w:rsidRPr="00C642BF">
          <w:rPr>
            <w:rFonts w:cs="Times New Roman"/>
            <w:bCs/>
            <w:sz w:val="26"/>
            <w:szCs w:val="26"/>
          </w:rPr>
          <w:t>https://t.me/microfond54</w:t>
        </w:r>
      </w:hyperlink>
      <w:r w:rsidRPr="00C642BF">
        <w:rPr>
          <w:rFonts w:cs="Times New Roman"/>
          <w:bCs/>
          <w:sz w:val="26"/>
          <w:szCs w:val="26"/>
        </w:rPr>
        <w:br/>
      </w:r>
      <w:hyperlink r:id="rId8" w:history="1">
        <w:r w:rsidRPr="00C642BF">
          <w:rPr>
            <w:rFonts w:cs="Times New Roman"/>
            <w:bCs/>
            <w:sz w:val="26"/>
            <w:szCs w:val="26"/>
          </w:rPr>
          <w:t>https://vk.com/microfond54</w:t>
        </w:r>
      </w:hyperlink>
      <w:r w:rsidRPr="00C642BF">
        <w:rPr>
          <w:rFonts w:cs="Times New Roman"/>
          <w:bCs/>
          <w:sz w:val="26"/>
          <w:szCs w:val="26"/>
        </w:rPr>
        <w:br/>
      </w:r>
      <w:hyperlink r:id="rId9" w:history="1">
        <w:r w:rsidRPr="00C642BF">
          <w:rPr>
            <w:rFonts w:cs="Times New Roman"/>
            <w:bCs/>
            <w:sz w:val="26"/>
            <w:szCs w:val="26"/>
          </w:rPr>
          <w:t>https://ok.ru/group/68864448593967</w:t>
        </w:r>
      </w:hyperlink>
      <w:bookmarkEnd w:id="0"/>
    </w:p>
    <w:sectPr w:rsidR="00F27674" w:rsidRPr="00C642BF" w:rsidSect="00841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1054"/>
    <w:multiLevelType w:val="hybridMultilevel"/>
    <w:tmpl w:val="46FA67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74"/>
    <w:rsid w:val="00200269"/>
    <w:rsid w:val="002204E3"/>
    <w:rsid w:val="0029028A"/>
    <w:rsid w:val="003478BF"/>
    <w:rsid w:val="00391B4B"/>
    <w:rsid w:val="0058193E"/>
    <w:rsid w:val="007E6E64"/>
    <w:rsid w:val="008415AF"/>
    <w:rsid w:val="00BA34BD"/>
    <w:rsid w:val="00BB0C86"/>
    <w:rsid w:val="00BB3D06"/>
    <w:rsid w:val="00C642BF"/>
    <w:rsid w:val="00E46D8A"/>
    <w:rsid w:val="00E90350"/>
    <w:rsid w:val="00F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74"/>
    <w:pPr>
      <w:spacing w:after="160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7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74"/>
    <w:pPr>
      <w:spacing w:after="160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7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crofond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microfond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fun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68864448593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KuraedovaLV</cp:lastModifiedBy>
  <cp:revision>5</cp:revision>
  <dcterms:created xsi:type="dcterms:W3CDTF">2025-01-28T02:50:00Z</dcterms:created>
  <dcterms:modified xsi:type="dcterms:W3CDTF">2025-01-30T08:16:00Z</dcterms:modified>
</cp:coreProperties>
</file>