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C4A" w:rsidRPr="0081240A" w:rsidRDefault="00D23C4A" w:rsidP="00D23C4A">
      <w:pPr>
        <w:jc w:val="center"/>
        <w:rPr>
          <w:b/>
          <w:sz w:val="28"/>
          <w:szCs w:val="28"/>
        </w:rPr>
      </w:pPr>
      <w:r w:rsidRPr="0081240A">
        <w:rPr>
          <w:b/>
          <w:sz w:val="28"/>
          <w:szCs w:val="28"/>
        </w:rPr>
        <w:t xml:space="preserve">МУНИЦИПАЛЬНОЕ ОБРАЗОВАНИЕ </w:t>
      </w:r>
    </w:p>
    <w:p w:rsidR="0081240A" w:rsidRDefault="00D23C4A" w:rsidP="00D23C4A">
      <w:pPr>
        <w:jc w:val="center"/>
        <w:rPr>
          <w:b/>
          <w:sz w:val="28"/>
          <w:szCs w:val="28"/>
        </w:rPr>
      </w:pPr>
      <w:r w:rsidRPr="0081240A">
        <w:rPr>
          <w:b/>
          <w:sz w:val="28"/>
          <w:szCs w:val="28"/>
        </w:rPr>
        <w:t>БАРАБИНСКИЙ РАЙОН</w:t>
      </w:r>
      <w:r w:rsidR="0081240A">
        <w:rPr>
          <w:b/>
          <w:sz w:val="28"/>
          <w:szCs w:val="28"/>
        </w:rPr>
        <w:t xml:space="preserve"> </w:t>
      </w:r>
    </w:p>
    <w:p w:rsidR="00D23C4A" w:rsidRPr="0081240A" w:rsidRDefault="0081240A" w:rsidP="00D23C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D23C4A" w:rsidRPr="0081240A" w:rsidRDefault="00D23C4A" w:rsidP="00D23C4A">
      <w:pPr>
        <w:jc w:val="center"/>
        <w:rPr>
          <w:b/>
          <w:sz w:val="28"/>
          <w:szCs w:val="28"/>
        </w:rPr>
      </w:pPr>
    </w:p>
    <w:p w:rsidR="00D23C4A" w:rsidRPr="0081240A" w:rsidRDefault="00D23C4A" w:rsidP="00D23C4A">
      <w:pPr>
        <w:jc w:val="center"/>
        <w:rPr>
          <w:b/>
          <w:sz w:val="28"/>
          <w:szCs w:val="28"/>
        </w:rPr>
      </w:pPr>
      <w:r w:rsidRPr="0081240A">
        <w:rPr>
          <w:b/>
          <w:sz w:val="28"/>
          <w:szCs w:val="28"/>
        </w:rPr>
        <w:t>ПУБЛИЧНЫЕ СЛУШАНИЯ</w:t>
      </w:r>
    </w:p>
    <w:p w:rsidR="00D23C4A" w:rsidRPr="0081240A" w:rsidRDefault="00D23C4A" w:rsidP="00D23C4A">
      <w:pPr>
        <w:jc w:val="center"/>
        <w:rPr>
          <w:sz w:val="28"/>
          <w:szCs w:val="28"/>
        </w:rPr>
      </w:pPr>
    </w:p>
    <w:p w:rsidR="00D23C4A" w:rsidRPr="0081240A" w:rsidRDefault="00D23C4A" w:rsidP="00D23C4A">
      <w:pPr>
        <w:jc w:val="center"/>
        <w:rPr>
          <w:sz w:val="28"/>
          <w:szCs w:val="28"/>
        </w:rPr>
      </w:pPr>
    </w:p>
    <w:p w:rsidR="00D23C4A" w:rsidRPr="0081240A" w:rsidRDefault="00D23C4A" w:rsidP="00D23C4A">
      <w:pPr>
        <w:pStyle w:val="1"/>
        <w:rPr>
          <w:b/>
          <w:sz w:val="28"/>
          <w:szCs w:val="28"/>
        </w:rPr>
      </w:pPr>
      <w:r w:rsidRPr="0081240A">
        <w:rPr>
          <w:b/>
          <w:sz w:val="28"/>
          <w:szCs w:val="28"/>
        </w:rPr>
        <w:t>от  10 декабря 202</w:t>
      </w:r>
      <w:r w:rsidR="00941DB4">
        <w:rPr>
          <w:b/>
          <w:sz w:val="28"/>
          <w:szCs w:val="28"/>
        </w:rPr>
        <w:t>1</w:t>
      </w:r>
      <w:r w:rsidRPr="0081240A">
        <w:rPr>
          <w:b/>
          <w:sz w:val="28"/>
          <w:szCs w:val="28"/>
        </w:rPr>
        <w:t xml:space="preserve"> г.</w:t>
      </w:r>
      <w:r w:rsidRPr="0081240A">
        <w:rPr>
          <w:b/>
          <w:sz w:val="28"/>
          <w:szCs w:val="28"/>
        </w:rPr>
        <w:tab/>
      </w:r>
      <w:r w:rsidRPr="0081240A">
        <w:rPr>
          <w:b/>
          <w:sz w:val="28"/>
          <w:szCs w:val="28"/>
        </w:rPr>
        <w:tab/>
      </w:r>
      <w:r w:rsidRPr="0081240A">
        <w:rPr>
          <w:b/>
          <w:sz w:val="28"/>
          <w:szCs w:val="28"/>
        </w:rPr>
        <w:tab/>
      </w:r>
      <w:r w:rsidRPr="0081240A">
        <w:rPr>
          <w:b/>
          <w:sz w:val="28"/>
          <w:szCs w:val="28"/>
        </w:rPr>
        <w:tab/>
      </w:r>
      <w:r w:rsidRPr="0081240A">
        <w:rPr>
          <w:b/>
          <w:sz w:val="28"/>
          <w:szCs w:val="28"/>
        </w:rPr>
        <w:tab/>
      </w:r>
      <w:r w:rsidRPr="0081240A">
        <w:rPr>
          <w:b/>
          <w:sz w:val="28"/>
          <w:szCs w:val="28"/>
        </w:rPr>
        <w:tab/>
      </w:r>
      <w:r w:rsidRPr="0081240A">
        <w:rPr>
          <w:b/>
          <w:sz w:val="28"/>
          <w:szCs w:val="28"/>
        </w:rPr>
        <w:tab/>
        <w:t>г. Барабинск</w:t>
      </w:r>
    </w:p>
    <w:p w:rsidR="00D23C4A" w:rsidRPr="0081240A" w:rsidRDefault="00D23C4A" w:rsidP="00D23C4A">
      <w:pPr>
        <w:jc w:val="center"/>
        <w:rPr>
          <w:sz w:val="28"/>
          <w:szCs w:val="28"/>
        </w:rPr>
      </w:pPr>
    </w:p>
    <w:p w:rsidR="00D23C4A" w:rsidRPr="0081240A" w:rsidRDefault="00D23C4A" w:rsidP="00D23C4A">
      <w:pPr>
        <w:pStyle w:val="2"/>
        <w:rPr>
          <w:b/>
          <w:sz w:val="28"/>
          <w:szCs w:val="28"/>
        </w:rPr>
      </w:pPr>
      <w:r w:rsidRPr="0081240A">
        <w:rPr>
          <w:b/>
          <w:sz w:val="28"/>
          <w:szCs w:val="28"/>
        </w:rPr>
        <w:t>Рекомендации</w:t>
      </w:r>
    </w:p>
    <w:p w:rsidR="00D23C4A" w:rsidRPr="0081240A" w:rsidRDefault="00D23C4A" w:rsidP="00D23C4A">
      <w:pPr>
        <w:tabs>
          <w:tab w:val="left" w:pos="142"/>
        </w:tabs>
        <w:ind w:right="252"/>
        <w:jc w:val="center"/>
        <w:rPr>
          <w:b/>
          <w:sz w:val="28"/>
          <w:szCs w:val="28"/>
        </w:rPr>
      </w:pPr>
      <w:r w:rsidRPr="0081240A">
        <w:rPr>
          <w:b/>
          <w:sz w:val="28"/>
          <w:szCs w:val="28"/>
        </w:rPr>
        <w:t>по  проекту решения «О бюджете Барабинского района Новосибирской области на 202</w:t>
      </w:r>
      <w:r w:rsidR="00941DB4">
        <w:rPr>
          <w:b/>
          <w:sz w:val="28"/>
          <w:szCs w:val="28"/>
        </w:rPr>
        <w:t>2</w:t>
      </w:r>
      <w:r w:rsidRPr="0081240A">
        <w:rPr>
          <w:b/>
          <w:sz w:val="28"/>
          <w:szCs w:val="28"/>
        </w:rPr>
        <w:t xml:space="preserve"> год и плановый период 202</w:t>
      </w:r>
      <w:r w:rsidR="00941DB4">
        <w:rPr>
          <w:b/>
          <w:sz w:val="28"/>
          <w:szCs w:val="28"/>
        </w:rPr>
        <w:t>3</w:t>
      </w:r>
      <w:r w:rsidRPr="0081240A">
        <w:rPr>
          <w:b/>
          <w:sz w:val="28"/>
          <w:szCs w:val="28"/>
        </w:rPr>
        <w:t>и 202</w:t>
      </w:r>
      <w:r w:rsidR="00941DB4">
        <w:rPr>
          <w:b/>
          <w:sz w:val="28"/>
          <w:szCs w:val="28"/>
        </w:rPr>
        <w:t>4</w:t>
      </w:r>
      <w:r w:rsidRPr="0081240A">
        <w:rPr>
          <w:b/>
          <w:sz w:val="28"/>
          <w:szCs w:val="28"/>
        </w:rPr>
        <w:t xml:space="preserve"> годов»</w:t>
      </w:r>
    </w:p>
    <w:p w:rsidR="00D23C4A" w:rsidRPr="0081240A" w:rsidRDefault="00D23C4A" w:rsidP="00D23C4A">
      <w:pPr>
        <w:tabs>
          <w:tab w:val="left" w:pos="142"/>
        </w:tabs>
        <w:ind w:right="252"/>
        <w:jc w:val="center"/>
        <w:rPr>
          <w:color w:val="000000"/>
          <w:spacing w:val="3"/>
          <w:sz w:val="28"/>
          <w:szCs w:val="28"/>
        </w:rPr>
      </w:pPr>
    </w:p>
    <w:p w:rsidR="00482C06" w:rsidRPr="00482C06" w:rsidRDefault="00D23C4A" w:rsidP="00482C06">
      <w:pPr>
        <w:tabs>
          <w:tab w:val="left" w:pos="142"/>
        </w:tabs>
        <w:ind w:right="252"/>
        <w:jc w:val="both"/>
        <w:rPr>
          <w:sz w:val="28"/>
          <w:szCs w:val="28"/>
        </w:rPr>
      </w:pPr>
      <w:r w:rsidRPr="0081240A">
        <w:rPr>
          <w:sz w:val="28"/>
          <w:szCs w:val="28"/>
        </w:rPr>
        <w:t xml:space="preserve">                Заслушав и обсудив доклад о проекте решения «О бюджете Барабинского района Новосибирской области на 202</w:t>
      </w:r>
      <w:r w:rsidR="00941DB4">
        <w:rPr>
          <w:sz w:val="28"/>
          <w:szCs w:val="28"/>
        </w:rPr>
        <w:t>2</w:t>
      </w:r>
      <w:r w:rsidRPr="0081240A">
        <w:rPr>
          <w:sz w:val="28"/>
          <w:szCs w:val="28"/>
        </w:rPr>
        <w:t xml:space="preserve"> год и плановый период 202</w:t>
      </w:r>
      <w:r w:rsidR="00941DB4">
        <w:rPr>
          <w:sz w:val="28"/>
          <w:szCs w:val="28"/>
        </w:rPr>
        <w:t>3</w:t>
      </w:r>
      <w:r w:rsidRPr="0081240A">
        <w:rPr>
          <w:sz w:val="28"/>
          <w:szCs w:val="28"/>
        </w:rPr>
        <w:t>-202</w:t>
      </w:r>
      <w:r w:rsidR="00941DB4">
        <w:rPr>
          <w:sz w:val="28"/>
          <w:szCs w:val="28"/>
        </w:rPr>
        <w:t>4</w:t>
      </w:r>
      <w:r w:rsidRPr="0081240A">
        <w:rPr>
          <w:sz w:val="28"/>
          <w:szCs w:val="28"/>
        </w:rPr>
        <w:t>год</w:t>
      </w:r>
      <w:r w:rsidR="00482C06">
        <w:rPr>
          <w:sz w:val="28"/>
          <w:szCs w:val="28"/>
        </w:rPr>
        <w:t>ы</w:t>
      </w:r>
      <w:r w:rsidRPr="0081240A">
        <w:rPr>
          <w:sz w:val="28"/>
          <w:szCs w:val="28"/>
        </w:rPr>
        <w:t xml:space="preserve">», рассмотрев поступившие предложения, участники публичных </w:t>
      </w:r>
      <w:proofErr w:type="gramStart"/>
      <w:r w:rsidRPr="0081240A">
        <w:rPr>
          <w:sz w:val="28"/>
          <w:szCs w:val="28"/>
        </w:rPr>
        <w:t>слушаний</w:t>
      </w:r>
      <w:proofErr w:type="gramEnd"/>
      <w:r w:rsidRPr="0081240A">
        <w:rPr>
          <w:sz w:val="28"/>
          <w:szCs w:val="28"/>
        </w:rPr>
        <w:t xml:space="preserve"> отмечают следующее.</w:t>
      </w:r>
      <w:r w:rsidR="00482C06">
        <w:rPr>
          <w:sz w:val="28"/>
          <w:szCs w:val="28"/>
        </w:rPr>
        <w:t xml:space="preserve"> </w:t>
      </w:r>
    </w:p>
    <w:p w:rsidR="00D6329C" w:rsidRPr="0081240A" w:rsidRDefault="00482C06" w:rsidP="00C10D35">
      <w:pPr>
        <w:ind w:firstLine="709"/>
        <w:jc w:val="both"/>
        <w:rPr>
          <w:sz w:val="28"/>
          <w:szCs w:val="28"/>
        </w:rPr>
      </w:pPr>
      <w:r w:rsidRPr="00482C06">
        <w:rPr>
          <w:sz w:val="28"/>
          <w:szCs w:val="28"/>
        </w:rPr>
        <w:t xml:space="preserve"> Проект решения «О   бюджете </w:t>
      </w:r>
      <w:proofErr w:type="spellStart"/>
      <w:r w:rsidRPr="00482C06">
        <w:rPr>
          <w:sz w:val="28"/>
          <w:szCs w:val="28"/>
        </w:rPr>
        <w:t>Барабинского</w:t>
      </w:r>
      <w:proofErr w:type="spellEnd"/>
      <w:r w:rsidRPr="00482C06">
        <w:rPr>
          <w:sz w:val="28"/>
          <w:szCs w:val="28"/>
        </w:rPr>
        <w:t xml:space="preserve"> района  на 2022  год и плановый период 2023 и 2024 годов» подготовлен в соответствии с требованиями Бюджетного кодекса Российской Федерации и Положения «О  бюджетно</w:t>
      </w:r>
      <w:r w:rsidR="00C10D35">
        <w:rPr>
          <w:sz w:val="28"/>
          <w:szCs w:val="28"/>
        </w:rPr>
        <w:t xml:space="preserve">м процессе </w:t>
      </w:r>
      <w:proofErr w:type="gramStart"/>
      <w:r w:rsidR="00C10D35">
        <w:rPr>
          <w:sz w:val="28"/>
          <w:szCs w:val="28"/>
        </w:rPr>
        <w:t>в</w:t>
      </w:r>
      <w:proofErr w:type="gramEnd"/>
      <w:r w:rsidR="00C10D35">
        <w:rPr>
          <w:sz w:val="28"/>
          <w:szCs w:val="28"/>
        </w:rPr>
        <w:t xml:space="preserve"> </w:t>
      </w:r>
      <w:proofErr w:type="gramStart"/>
      <w:r w:rsidR="00C10D35">
        <w:rPr>
          <w:sz w:val="28"/>
          <w:szCs w:val="28"/>
        </w:rPr>
        <w:t>Барабинском</w:t>
      </w:r>
      <w:proofErr w:type="gramEnd"/>
      <w:r w:rsidR="00C10D35">
        <w:rPr>
          <w:sz w:val="28"/>
          <w:szCs w:val="28"/>
        </w:rPr>
        <w:t xml:space="preserve"> районе</w:t>
      </w:r>
      <w:r w:rsidRPr="00482C06">
        <w:rPr>
          <w:sz w:val="28"/>
          <w:szCs w:val="28"/>
        </w:rPr>
        <w:t>», прогнозом социально-экономического развития  и основн</w:t>
      </w:r>
      <w:r w:rsidR="00C10D35">
        <w:rPr>
          <w:sz w:val="28"/>
          <w:szCs w:val="28"/>
        </w:rPr>
        <w:t>ыми</w:t>
      </w:r>
      <w:r w:rsidRPr="00482C06">
        <w:rPr>
          <w:sz w:val="28"/>
          <w:szCs w:val="28"/>
        </w:rPr>
        <w:t xml:space="preserve"> направлени</w:t>
      </w:r>
      <w:r w:rsidR="00C10D35">
        <w:rPr>
          <w:sz w:val="28"/>
          <w:szCs w:val="28"/>
        </w:rPr>
        <w:t>ями</w:t>
      </w:r>
      <w:r w:rsidRPr="00482C06">
        <w:rPr>
          <w:sz w:val="28"/>
          <w:szCs w:val="28"/>
        </w:rPr>
        <w:t xml:space="preserve"> бюджетной и налоговой политики.</w:t>
      </w:r>
      <w:r w:rsidR="00C10D35">
        <w:rPr>
          <w:sz w:val="28"/>
          <w:szCs w:val="28"/>
        </w:rPr>
        <w:t xml:space="preserve">  </w:t>
      </w:r>
    </w:p>
    <w:p w:rsidR="00D23C4A" w:rsidRPr="0081240A" w:rsidRDefault="00D23C4A" w:rsidP="00D23C4A">
      <w:pPr>
        <w:tabs>
          <w:tab w:val="left" w:pos="142"/>
        </w:tabs>
        <w:ind w:right="252"/>
        <w:jc w:val="both"/>
        <w:rPr>
          <w:sz w:val="28"/>
          <w:szCs w:val="28"/>
        </w:rPr>
      </w:pPr>
      <w:r w:rsidRPr="0081240A">
        <w:rPr>
          <w:sz w:val="28"/>
          <w:szCs w:val="28"/>
        </w:rPr>
        <w:t xml:space="preserve">                Основные параметры бюджета Барабинского района Новосибирской области на 202</w:t>
      </w:r>
      <w:r w:rsidR="0094068F">
        <w:rPr>
          <w:sz w:val="28"/>
          <w:szCs w:val="28"/>
        </w:rPr>
        <w:t>2</w:t>
      </w:r>
      <w:r w:rsidRPr="0081240A">
        <w:rPr>
          <w:sz w:val="28"/>
          <w:szCs w:val="28"/>
        </w:rPr>
        <w:t xml:space="preserve"> год и плановый период 202</w:t>
      </w:r>
      <w:r w:rsidR="0094068F">
        <w:rPr>
          <w:sz w:val="28"/>
          <w:szCs w:val="28"/>
        </w:rPr>
        <w:t>3</w:t>
      </w:r>
      <w:r w:rsidRPr="0081240A">
        <w:rPr>
          <w:sz w:val="28"/>
          <w:szCs w:val="28"/>
        </w:rPr>
        <w:t>-202</w:t>
      </w:r>
      <w:r w:rsidR="0094068F">
        <w:rPr>
          <w:sz w:val="28"/>
          <w:szCs w:val="28"/>
        </w:rPr>
        <w:t>4</w:t>
      </w:r>
      <w:r w:rsidRPr="0081240A">
        <w:rPr>
          <w:sz w:val="28"/>
          <w:szCs w:val="28"/>
        </w:rPr>
        <w:t xml:space="preserve"> год</w:t>
      </w:r>
      <w:r w:rsidR="0094068F">
        <w:rPr>
          <w:sz w:val="28"/>
          <w:szCs w:val="28"/>
        </w:rPr>
        <w:t>ы</w:t>
      </w:r>
      <w:r w:rsidRPr="0081240A">
        <w:rPr>
          <w:sz w:val="28"/>
          <w:szCs w:val="28"/>
        </w:rPr>
        <w:t>.</w:t>
      </w:r>
    </w:p>
    <w:p w:rsidR="0094068F" w:rsidRDefault="0094068F" w:rsidP="0094068F">
      <w:pPr>
        <w:pStyle w:val="21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94068F">
        <w:rPr>
          <w:rFonts w:ascii="Times New Roman" w:hAnsi="Times New Roman"/>
          <w:color w:val="000000"/>
          <w:sz w:val="28"/>
          <w:szCs w:val="28"/>
        </w:rPr>
        <w:t xml:space="preserve">Бюджет </w:t>
      </w:r>
      <w:proofErr w:type="spellStart"/>
      <w:r w:rsidRPr="0094068F">
        <w:rPr>
          <w:rFonts w:ascii="Times New Roman" w:hAnsi="Times New Roman"/>
          <w:color w:val="000000"/>
          <w:sz w:val="28"/>
          <w:szCs w:val="28"/>
        </w:rPr>
        <w:t>Барабинского</w:t>
      </w:r>
      <w:proofErr w:type="spellEnd"/>
      <w:r w:rsidRPr="0094068F">
        <w:rPr>
          <w:rFonts w:ascii="Times New Roman" w:hAnsi="Times New Roman"/>
          <w:color w:val="000000"/>
          <w:sz w:val="28"/>
          <w:szCs w:val="28"/>
        </w:rPr>
        <w:t xml:space="preserve"> района по доходам  в 2022 году  составит 1 829</w:t>
      </w:r>
      <w:r w:rsidRPr="0094068F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4068F">
        <w:rPr>
          <w:rFonts w:ascii="Times New Roman" w:hAnsi="Times New Roman"/>
          <w:color w:val="000000"/>
          <w:sz w:val="28"/>
          <w:szCs w:val="28"/>
        </w:rPr>
        <w:t xml:space="preserve">253,8 </w:t>
      </w:r>
      <w:proofErr w:type="spellStart"/>
      <w:r w:rsidRPr="0094068F">
        <w:rPr>
          <w:rFonts w:ascii="Times New Roman" w:hAnsi="Times New Roman"/>
          <w:color w:val="000000"/>
          <w:sz w:val="28"/>
          <w:szCs w:val="28"/>
        </w:rPr>
        <w:t>тыс</w:t>
      </w:r>
      <w:proofErr w:type="gramStart"/>
      <w:r w:rsidRPr="0094068F">
        <w:rPr>
          <w:rFonts w:ascii="Times New Roman" w:hAnsi="Times New Roman"/>
          <w:color w:val="000000"/>
          <w:sz w:val="28"/>
          <w:szCs w:val="28"/>
        </w:rPr>
        <w:t>.р</w:t>
      </w:r>
      <w:proofErr w:type="gramEnd"/>
      <w:r w:rsidRPr="0094068F">
        <w:rPr>
          <w:rFonts w:ascii="Times New Roman" w:hAnsi="Times New Roman"/>
          <w:color w:val="000000"/>
          <w:sz w:val="28"/>
          <w:szCs w:val="28"/>
        </w:rPr>
        <w:t>уб</w:t>
      </w:r>
      <w:proofErr w:type="spellEnd"/>
      <w:r w:rsidRPr="0094068F">
        <w:rPr>
          <w:rFonts w:ascii="Times New Roman" w:hAnsi="Times New Roman"/>
          <w:color w:val="000000"/>
          <w:sz w:val="28"/>
          <w:szCs w:val="28"/>
        </w:rPr>
        <w:t xml:space="preserve">,  на 2023 год составит в сумме 1 385 156,0 </w:t>
      </w:r>
      <w:proofErr w:type="spellStart"/>
      <w:r w:rsidRPr="0094068F">
        <w:rPr>
          <w:rFonts w:ascii="Times New Roman" w:hAnsi="Times New Roman"/>
          <w:color w:val="000000"/>
          <w:sz w:val="28"/>
          <w:szCs w:val="28"/>
        </w:rPr>
        <w:t>тыс.руб</w:t>
      </w:r>
      <w:proofErr w:type="spellEnd"/>
      <w:r w:rsidRPr="0094068F">
        <w:rPr>
          <w:rFonts w:ascii="Times New Roman" w:hAnsi="Times New Roman"/>
          <w:color w:val="000000"/>
          <w:sz w:val="28"/>
          <w:szCs w:val="28"/>
        </w:rPr>
        <w:t>, на 2024 год в сумме 1 657 113,3 тыс.руб.</w:t>
      </w:r>
    </w:p>
    <w:p w:rsidR="00D6329C" w:rsidRPr="0094068F" w:rsidRDefault="0094068F" w:rsidP="0094068F">
      <w:pPr>
        <w:jc w:val="both"/>
        <w:rPr>
          <w:sz w:val="28"/>
          <w:szCs w:val="28"/>
        </w:rPr>
      </w:pPr>
      <w:r w:rsidRPr="0094068F">
        <w:rPr>
          <w:sz w:val="28"/>
          <w:szCs w:val="28"/>
        </w:rPr>
        <w:t xml:space="preserve">Налоговые и неналоговые  доходы бюджета </w:t>
      </w:r>
      <w:proofErr w:type="spellStart"/>
      <w:r w:rsidRPr="0094068F">
        <w:rPr>
          <w:sz w:val="28"/>
          <w:szCs w:val="28"/>
        </w:rPr>
        <w:t>Барабинского</w:t>
      </w:r>
      <w:proofErr w:type="spellEnd"/>
      <w:r w:rsidRPr="0094068F">
        <w:rPr>
          <w:sz w:val="28"/>
          <w:szCs w:val="28"/>
        </w:rPr>
        <w:t xml:space="preserve"> района  составят на 2022 год  в сумме 201 059,7 </w:t>
      </w:r>
      <w:proofErr w:type="spellStart"/>
      <w:r w:rsidRPr="0094068F">
        <w:rPr>
          <w:sz w:val="28"/>
          <w:szCs w:val="28"/>
        </w:rPr>
        <w:t>тыс</w:t>
      </w:r>
      <w:proofErr w:type="gramStart"/>
      <w:r w:rsidRPr="0094068F">
        <w:rPr>
          <w:sz w:val="28"/>
          <w:szCs w:val="28"/>
        </w:rPr>
        <w:t>.р</w:t>
      </w:r>
      <w:proofErr w:type="gramEnd"/>
      <w:r w:rsidRPr="0094068F">
        <w:rPr>
          <w:sz w:val="28"/>
          <w:szCs w:val="28"/>
        </w:rPr>
        <w:t>уб</w:t>
      </w:r>
      <w:proofErr w:type="spellEnd"/>
      <w:r w:rsidRPr="0094068F">
        <w:rPr>
          <w:sz w:val="28"/>
          <w:szCs w:val="28"/>
        </w:rPr>
        <w:t xml:space="preserve">, на 2023 год в сумме 199 125,4 </w:t>
      </w:r>
      <w:proofErr w:type="spellStart"/>
      <w:r w:rsidRPr="0094068F">
        <w:rPr>
          <w:sz w:val="28"/>
          <w:szCs w:val="28"/>
        </w:rPr>
        <w:t>тыс.руб</w:t>
      </w:r>
      <w:proofErr w:type="spellEnd"/>
      <w:r w:rsidRPr="0094068F">
        <w:rPr>
          <w:sz w:val="28"/>
          <w:szCs w:val="28"/>
        </w:rPr>
        <w:t xml:space="preserve">, на 2024 год в сумме  218 309,2 тыс.руб. </w:t>
      </w:r>
    </w:p>
    <w:p w:rsidR="0094068F" w:rsidRPr="0094068F" w:rsidRDefault="0094068F" w:rsidP="0094068F">
      <w:pPr>
        <w:widowControl w:val="0"/>
        <w:ind w:firstLine="708"/>
        <w:jc w:val="both"/>
        <w:rPr>
          <w:sz w:val="28"/>
          <w:szCs w:val="28"/>
        </w:rPr>
      </w:pPr>
      <w:r w:rsidRPr="0094068F">
        <w:rPr>
          <w:sz w:val="28"/>
          <w:szCs w:val="28"/>
        </w:rPr>
        <w:t>. Основными доходными источниками   являются:</w:t>
      </w:r>
    </w:p>
    <w:p w:rsidR="0094068F" w:rsidRPr="0094068F" w:rsidRDefault="0094068F" w:rsidP="0094068F">
      <w:pPr>
        <w:widowControl w:val="0"/>
        <w:ind w:firstLine="708"/>
        <w:jc w:val="both"/>
        <w:rPr>
          <w:sz w:val="28"/>
          <w:szCs w:val="28"/>
        </w:rPr>
      </w:pPr>
      <w:r w:rsidRPr="0094068F">
        <w:rPr>
          <w:sz w:val="28"/>
          <w:szCs w:val="28"/>
        </w:rPr>
        <w:t>- налог на доходы физических лиц (67,9 %);</w:t>
      </w:r>
    </w:p>
    <w:p w:rsidR="0094068F" w:rsidRPr="0094068F" w:rsidRDefault="0094068F" w:rsidP="0094068F">
      <w:pPr>
        <w:widowControl w:val="0"/>
        <w:ind w:firstLine="708"/>
        <w:jc w:val="both"/>
        <w:rPr>
          <w:sz w:val="28"/>
          <w:szCs w:val="28"/>
        </w:rPr>
      </w:pPr>
      <w:r w:rsidRPr="0094068F">
        <w:rPr>
          <w:sz w:val="28"/>
          <w:szCs w:val="28"/>
        </w:rPr>
        <w:t xml:space="preserve">- транспортный налог </w:t>
      </w:r>
      <w:proofErr w:type="gramStart"/>
      <w:r w:rsidRPr="0094068F">
        <w:rPr>
          <w:sz w:val="28"/>
          <w:szCs w:val="28"/>
        </w:rPr>
        <w:t xml:space="preserve">( </w:t>
      </w:r>
      <w:proofErr w:type="gramEnd"/>
      <w:r w:rsidRPr="0094068F">
        <w:rPr>
          <w:sz w:val="28"/>
          <w:szCs w:val="28"/>
        </w:rPr>
        <w:t>4,8 %)</w:t>
      </w:r>
    </w:p>
    <w:p w:rsidR="0094068F" w:rsidRPr="0094068F" w:rsidRDefault="0094068F" w:rsidP="0094068F">
      <w:pPr>
        <w:widowControl w:val="0"/>
        <w:ind w:firstLine="708"/>
        <w:jc w:val="both"/>
        <w:rPr>
          <w:sz w:val="28"/>
          <w:szCs w:val="28"/>
        </w:rPr>
      </w:pPr>
      <w:r w:rsidRPr="0094068F">
        <w:rPr>
          <w:sz w:val="28"/>
          <w:szCs w:val="28"/>
        </w:rPr>
        <w:t>- налоги на совокупный доход (15,3 %);</w:t>
      </w:r>
    </w:p>
    <w:p w:rsidR="0094068F" w:rsidRPr="001C64CB" w:rsidRDefault="0094068F" w:rsidP="00C10D35">
      <w:pPr>
        <w:widowControl w:val="0"/>
        <w:ind w:firstLine="708"/>
        <w:jc w:val="both"/>
        <w:rPr>
          <w:b/>
          <w:bCs/>
        </w:rPr>
      </w:pPr>
      <w:r w:rsidRPr="0094068F">
        <w:rPr>
          <w:sz w:val="28"/>
          <w:szCs w:val="28"/>
        </w:rPr>
        <w:t>- доходы от оказания платных услуг и компенсации затрат государства (6,8%)</w:t>
      </w:r>
    </w:p>
    <w:p w:rsidR="00C10D35" w:rsidRDefault="0094068F" w:rsidP="00C10D35">
      <w:pPr>
        <w:pStyle w:val="21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94068F">
        <w:rPr>
          <w:rFonts w:ascii="Times New Roman" w:hAnsi="Times New Roman"/>
          <w:sz w:val="28"/>
          <w:szCs w:val="28"/>
        </w:rPr>
        <w:t xml:space="preserve">В расходной части бюджета первом этапе формирования бюджета  2022 года за основу представлены бюджетные заявки учреждений. Исходя из объема собственных доходов бюджета </w:t>
      </w:r>
      <w:proofErr w:type="spellStart"/>
      <w:r w:rsidRPr="0094068F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94068F">
        <w:rPr>
          <w:rFonts w:ascii="Times New Roman" w:hAnsi="Times New Roman"/>
          <w:sz w:val="28"/>
          <w:szCs w:val="28"/>
        </w:rPr>
        <w:t xml:space="preserve"> района, безвозмездных поступлений из областного бюджета, проведенного анализа  расходных полномочий  муниципального района в 2022 году предусмотрено:</w:t>
      </w:r>
    </w:p>
    <w:p w:rsidR="0094068F" w:rsidRPr="0094068F" w:rsidRDefault="0094068F" w:rsidP="00C10D35">
      <w:pPr>
        <w:pStyle w:val="21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4068F">
        <w:rPr>
          <w:rFonts w:ascii="Times New Roman" w:hAnsi="Times New Roman"/>
          <w:sz w:val="28"/>
          <w:szCs w:val="28"/>
        </w:rPr>
        <w:t>1)  за счет средств местного бюджета на 2022 год:</w:t>
      </w:r>
    </w:p>
    <w:p w:rsidR="0094068F" w:rsidRPr="0094068F" w:rsidRDefault="0094068F" w:rsidP="0094068F">
      <w:pPr>
        <w:autoSpaceDE w:val="0"/>
        <w:autoSpaceDN w:val="0"/>
        <w:adjustRightInd w:val="0"/>
        <w:ind w:left="794"/>
        <w:jc w:val="both"/>
        <w:rPr>
          <w:sz w:val="28"/>
          <w:szCs w:val="28"/>
        </w:rPr>
      </w:pPr>
      <w:r w:rsidRPr="0094068F">
        <w:rPr>
          <w:sz w:val="28"/>
          <w:szCs w:val="28"/>
        </w:rPr>
        <w:t>- фонд оплаты труда с учетом увеличения фонда заработной платы работникам бюджетной сферы в соответствии с Указом Президента РФ от 07.05.2012 № 597 «О мероприятиях по реализации государственной социальной политики»</w:t>
      </w:r>
      <w:proofErr w:type="gramStart"/>
      <w:r w:rsidRPr="0094068F">
        <w:rPr>
          <w:sz w:val="28"/>
          <w:szCs w:val="28"/>
        </w:rPr>
        <w:t xml:space="preserve"> ,</w:t>
      </w:r>
      <w:proofErr w:type="gramEnd"/>
      <w:r w:rsidRPr="0094068F">
        <w:rPr>
          <w:sz w:val="28"/>
          <w:szCs w:val="28"/>
        </w:rPr>
        <w:t xml:space="preserve"> индексация фонда оплаты </w:t>
      </w:r>
      <w:r w:rsidRPr="0094068F">
        <w:rPr>
          <w:sz w:val="28"/>
          <w:szCs w:val="28"/>
        </w:rPr>
        <w:lastRenderedPageBreak/>
        <w:t xml:space="preserve">труда прочего персонала на 3,9 %, доведение минимальной оплаты труда не менее 17021,3 рублей </w:t>
      </w:r>
    </w:p>
    <w:p w:rsidR="0094068F" w:rsidRPr="0094068F" w:rsidRDefault="0094068F" w:rsidP="0094068F">
      <w:pPr>
        <w:autoSpaceDE w:val="0"/>
        <w:autoSpaceDN w:val="0"/>
        <w:adjustRightInd w:val="0"/>
        <w:ind w:left="794"/>
        <w:jc w:val="both"/>
        <w:rPr>
          <w:sz w:val="28"/>
          <w:szCs w:val="28"/>
        </w:rPr>
      </w:pPr>
      <w:r w:rsidRPr="0094068F">
        <w:rPr>
          <w:sz w:val="28"/>
          <w:szCs w:val="28"/>
        </w:rPr>
        <w:t>- уплата в полном объеме налогов  и других  платежей   в бюджеты.</w:t>
      </w:r>
    </w:p>
    <w:p w:rsidR="0094068F" w:rsidRPr="0094068F" w:rsidRDefault="0094068F" w:rsidP="0094068F">
      <w:pPr>
        <w:numPr>
          <w:ilvl w:val="0"/>
          <w:numId w:val="1"/>
        </w:numPr>
        <w:jc w:val="both"/>
        <w:rPr>
          <w:sz w:val="28"/>
          <w:szCs w:val="28"/>
        </w:rPr>
      </w:pPr>
      <w:r w:rsidRPr="0094068F">
        <w:rPr>
          <w:sz w:val="28"/>
          <w:szCs w:val="28"/>
        </w:rPr>
        <w:t>индексация коммунальных услуг на 104 % к  расходам 2021 г.</w:t>
      </w:r>
    </w:p>
    <w:p w:rsidR="0094068F" w:rsidRPr="0094068F" w:rsidRDefault="0094068F" w:rsidP="0094068F">
      <w:pPr>
        <w:numPr>
          <w:ilvl w:val="0"/>
          <w:numId w:val="1"/>
        </w:numPr>
        <w:jc w:val="both"/>
        <w:rPr>
          <w:sz w:val="28"/>
          <w:szCs w:val="28"/>
        </w:rPr>
      </w:pPr>
      <w:r w:rsidRPr="0094068F">
        <w:rPr>
          <w:sz w:val="28"/>
          <w:szCs w:val="28"/>
        </w:rPr>
        <w:t>остальные расходы планировались на уровне 2021 г в целях оптимизации, эффективности расходов  и сбалансированности бюджета</w:t>
      </w:r>
    </w:p>
    <w:p w:rsidR="00D6329C" w:rsidRPr="00C10D35" w:rsidRDefault="0094068F" w:rsidP="0094068F">
      <w:pPr>
        <w:numPr>
          <w:ilvl w:val="0"/>
          <w:numId w:val="1"/>
        </w:numPr>
        <w:jc w:val="both"/>
        <w:rPr>
          <w:color w:val="FF0000"/>
          <w:sz w:val="28"/>
          <w:szCs w:val="28"/>
        </w:rPr>
      </w:pPr>
      <w:proofErr w:type="spellStart"/>
      <w:r w:rsidRPr="00C10D35">
        <w:rPr>
          <w:sz w:val="28"/>
          <w:szCs w:val="28"/>
        </w:rPr>
        <w:t>софинансирование</w:t>
      </w:r>
      <w:proofErr w:type="spellEnd"/>
      <w:r w:rsidRPr="00C10D35">
        <w:rPr>
          <w:sz w:val="28"/>
          <w:szCs w:val="28"/>
        </w:rPr>
        <w:t xml:space="preserve"> государственных   программ Новосибирской области</w:t>
      </w:r>
    </w:p>
    <w:p w:rsidR="00D6329C" w:rsidRPr="0094068F" w:rsidRDefault="0094068F" w:rsidP="0094068F">
      <w:pPr>
        <w:ind w:left="709"/>
        <w:jc w:val="both"/>
        <w:rPr>
          <w:sz w:val="28"/>
          <w:szCs w:val="28"/>
        </w:rPr>
      </w:pPr>
      <w:r w:rsidRPr="0094068F">
        <w:rPr>
          <w:sz w:val="28"/>
          <w:szCs w:val="28"/>
        </w:rPr>
        <w:t xml:space="preserve">На 2023-2024 годы бюджетные ассигнования сформированы только на </w:t>
      </w:r>
      <w:proofErr w:type="spellStart"/>
      <w:r w:rsidRPr="0094068F">
        <w:rPr>
          <w:sz w:val="28"/>
          <w:szCs w:val="28"/>
        </w:rPr>
        <w:t>софинансирование</w:t>
      </w:r>
      <w:proofErr w:type="spellEnd"/>
      <w:r w:rsidRPr="0094068F">
        <w:rPr>
          <w:sz w:val="28"/>
          <w:szCs w:val="28"/>
        </w:rPr>
        <w:t xml:space="preserve"> государственных программ, публичные обязательства, на обязательные расходы в части  заработной платы с начислениями, в связи с отсутствием субсидии на сбалансированность бюджетов в бюджете </w:t>
      </w:r>
      <w:proofErr w:type="spellStart"/>
      <w:r w:rsidRPr="0094068F">
        <w:rPr>
          <w:sz w:val="28"/>
          <w:szCs w:val="28"/>
        </w:rPr>
        <w:t>Барабинского</w:t>
      </w:r>
      <w:proofErr w:type="spellEnd"/>
      <w:r w:rsidRPr="0094068F">
        <w:rPr>
          <w:sz w:val="28"/>
          <w:szCs w:val="28"/>
        </w:rPr>
        <w:t xml:space="preserve"> района.</w:t>
      </w:r>
    </w:p>
    <w:p w:rsidR="00C10D35" w:rsidRDefault="0094068F" w:rsidP="00C10D35">
      <w:pPr>
        <w:ind w:left="567" w:firstLine="709"/>
        <w:jc w:val="both"/>
        <w:rPr>
          <w:sz w:val="28"/>
          <w:szCs w:val="28"/>
        </w:rPr>
      </w:pPr>
      <w:r w:rsidRPr="0094068F">
        <w:rPr>
          <w:sz w:val="28"/>
          <w:szCs w:val="28"/>
        </w:rPr>
        <w:t xml:space="preserve">Расходы бюджета </w:t>
      </w:r>
      <w:proofErr w:type="spellStart"/>
      <w:r w:rsidRPr="0094068F">
        <w:rPr>
          <w:sz w:val="28"/>
          <w:szCs w:val="28"/>
        </w:rPr>
        <w:t>Барабинского</w:t>
      </w:r>
      <w:proofErr w:type="spellEnd"/>
      <w:r w:rsidRPr="0094068F">
        <w:rPr>
          <w:sz w:val="28"/>
          <w:szCs w:val="28"/>
        </w:rPr>
        <w:t xml:space="preserve"> района в 2022 году составят в сумме  1 853 053,8 тыс</w:t>
      </w:r>
      <w:proofErr w:type="gramStart"/>
      <w:r w:rsidRPr="0094068F">
        <w:rPr>
          <w:sz w:val="28"/>
          <w:szCs w:val="28"/>
        </w:rPr>
        <w:t>.р</w:t>
      </w:r>
      <w:proofErr w:type="gramEnd"/>
      <w:r w:rsidRPr="0094068F">
        <w:rPr>
          <w:sz w:val="28"/>
          <w:szCs w:val="28"/>
        </w:rPr>
        <w:t xml:space="preserve">ублей, в  2023 году  в сумме 1 405 156,0 </w:t>
      </w:r>
      <w:proofErr w:type="spellStart"/>
      <w:r w:rsidRPr="0094068F">
        <w:rPr>
          <w:sz w:val="28"/>
          <w:szCs w:val="28"/>
        </w:rPr>
        <w:t>тыс.руб</w:t>
      </w:r>
      <w:proofErr w:type="spellEnd"/>
      <w:r w:rsidRPr="0094068F">
        <w:rPr>
          <w:sz w:val="28"/>
          <w:szCs w:val="28"/>
        </w:rPr>
        <w:t>, в  2024 году в сумме 1 677 113,3 тыс.руб., с дефицитом  бюджета в 2022 году в сумме 23 800,00 тыс.рублей, в 2023 году в сумме 20 000,0 тыс.рублей , в 2024 году в сумме 20 000, тыс</w:t>
      </w:r>
      <w:proofErr w:type="gramStart"/>
      <w:r w:rsidRPr="0094068F">
        <w:rPr>
          <w:sz w:val="28"/>
          <w:szCs w:val="28"/>
        </w:rPr>
        <w:t>.р</w:t>
      </w:r>
      <w:proofErr w:type="gramEnd"/>
      <w:r w:rsidRPr="0094068F">
        <w:rPr>
          <w:sz w:val="28"/>
          <w:szCs w:val="28"/>
        </w:rPr>
        <w:t>ублей</w:t>
      </w:r>
      <w:r w:rsidR="00C10D35">
        <w:rPr>
          <w:sz w:val="28"/>
          <w:szCs w:val="28"/>
        </w:rPr>
        <w:t>.</w:t>
      </w:r>
    </w:p>
    <w:p w:rsidR="00D23C4A" w:rsidRPr="0081240A" w:rsidRDefault="00C10D35" w:rsidP="00C10D35">
      <w:pPr>
        <w:pStyle w:val="a5"/>
        <w:spacing w:after="120"/>
        <w:ind w:left="-142" w:firstLine="0"/>
        <w:rPr>
          <w:b w:val="0"/>
        </w:rPr>
      </w:pPr>
      <w:r>
        <w:rPr>
          <w:b w:val="0"/>
        </w:rPr>
        <w:t xml:space="preserve">  </w:t>
      </w:r>
    </w:p>
    <w:p w:rsidR="00D23C4A" w:rsidRPr="0081240A" w:rsidRDefault="00D23C4A" w:rsidP="00D23C4A">
      <w:pPr>
        <w:tabs>
          <w:tab w:val="left" w:pos="142"/>
        </w:tabs>
        <w:ind w:right="252"/>
        <w:jc w:val="both"/>
        <w:rPr>
          <w:b/>
          <w:sz w:val="28"/>
          <w:szCs w:val="28"/>
        </w:rPr>
      </w:pPr>
      <w:r w:rsidRPr="0081240A">
        <w:rPr>
          <w:b/>
          <w:sz w:val="28"/>
          <w:szCs w:val="28"/>
        </w:rPr>
        <w:t>По итогам обсуждения проекта бюджета Барабинского района Новосибирской области на 202</w:t>
      </w:r>
      <w:r w:rsidR="00D6329C">
        <w:rPr>
          <w:b/>
          <w:sz w:val="28"/>
          <w:szCs w:val="28"/>
        </w:rPr>
        <w:t>2</w:t>
      </w:r>
      <w:r w:rsidRPr="0081240A">
        <w:rPr>
          <w:b/>
          <w:sz w:val="28"/>
          <w:szCs w:val="28"/>
        </w:rPr>
        <w:t xml:space="preserve"> год и плановый период 202</w:t>
      </w:r>
      <w:r w:rsidR="00D6329C">
        <w:rPr>
          <w:b/>
          <w:sz w:val="28"/>
          <w:szCs w:val="28"/>
        </w:rPr>
        <w:t>3</w:t>
      </w:r>
      <w:r w:rsidRPr="0081240A">
        <w:rPr>
          <w:b/>
          <w:sz w:val="28"/>
          <w:szCs w:val="28"/>
        </w:rPr>
        <w:t>-202</w:t>
      </w:r>
      <w:r w:rsidR="00D6329C">
        <w:rPr>
          <w:b/>
          <w:sz w:val="28"/>
          <w:szCs w:val="28"/>
        </w:rPr>
        <w:t>4</w:t>
      </w:r>
      <w:r w:rsidRPr="0081240A">
        <w:rPr>
          <w:b/>
          <w:sz w:val="28"/>
          <w:szCs w:val="28"/>
        </w:rPr>
        <w:t xml:space="preserve"> годов, участники публичных слушаний рекомендуют:</w:t>
      </w:r>
    </w:p>
    <w:p w:rsidR="00D23C4A" w:rsidRPr="0081240A" w:rsidRDefault="00C10D35" w:rsidP="0081240A">
      <w:pPr>
        <w:tabs>
          <w:tab w:val="left" w:pos="142"/>
        </w:tabs>
        <w:ind w:right="25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D23C4A" w:rsidRPr="0081240A">
        <w:rPr>
          <w:b/>
          <w:sz w:val="28"/>
          <w:szCs w:val="28"/>
        </w:rPr>
        <w:t>1. Совету депутатов Барабинского района Новосибирской области на очередной сессии    рассмотреть и принять проект решения «О бюджете Барабинского района Новосибирской области на 202</w:t>
      </w:r>
      <w:r w:rsidR="00D6329C">
        <w:rPr>
          <w:b/>
          <w:sz w:val="28"/>
          <w:szCs w:val="28"/>
        </w:rPr>
        <w:t>2</w:t>
      </w:r>
      <w:r w:rsidR="00D23C4A" w:rsidRPr="0081240A">
        <w:rPr>
          <w:b/>
          <w:sz w:val="28"/>
          <w:szCs w:val="28"/>
        </w:rPr>
        <w:t xml:space="preserve"> год и плановый период 202</w:t>
      </w:r>
      <w:r w:rsidR="00D6329C">
        <w:rPr>
          <w:b/>
          <w:sz w:val="28"/>
          <w:szCs w:val="28"/>
        </w:rPr>
        <w:t>3</w:t>
      </w:r>
      <w:r w:rsidR="00D23C4A" w:rsidRPr="0081240A">
        <w:rPr>
          <w:b/>
          <w:sz w:val="28"/>
          <w:szCs w:val="28"/>
        </w:rPr>
        <w:t>-202</w:t>
      </w:r>
      <w:r w:rsidR="00D6329C">
        <w:rPr>
          <w:b/>
          <w:sz w:val="28"/>
          <w:szCs w:val="28"/>
        </w:rPr>
        <w:t>4</w:t>
      </w:r>
      <w:r w:rsidR="00D23C4A" w:rsidRPr="0081240A">
        <w:rPr>
          <w:b/>
          <w:sz w:val="28"/>
          <w:szCs w:val="28"/>
        </w:rPr>
        <w:t xml:space="preserve"> годов»;</w:t>
      </w:r>
    </w:p>
    <w:p w:rsidR="00D23C4A" w:rsidRPr="0081240A" w:rsidRDefault="00C10D35" w:rsidP="0081240A">
      <w:pPr>
        <w:tabs>
          <w:tab w:val="left" w:pos="142"/>
        </w:tabs>
        <w:ind w:right="25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D6329C">
        <w:rPr>
          <w:b/>
          <w:sz w:val="28"/>
          <w:szCs w:val="28"/>
        </w:rPr>
        <w:t>2</w:t>
      </w:r>
      <w:r w:rsidR="00D23C4A" w:rsidRPr="0081240A">
        <w:rPr>
          <w:b/>
          <w:sz w:val="28"/>
          <w:szCs w:val="28"/>
        </w:rPr>
        <w:t>. Администрации Барабинского района Новосибирской области:</w:t>
      </w:r>
    </w:p>
    <w:p w:rsidR="00D23C4A" w:rsidRPr="00D6329C" w:rsidRDefault="00D23C4A" w:rsidP="0081240A">
      <w:pPr>
        <w:numPr>
          <w:ilvl w:val="1"/>
          <w:numId w:val="2"/>
        </w:numPr>
        <w:ind w:firstLine="0"/>
        <w:jc w:val="both"/>
        <w:rPr>
          <w:b/>
          <w:sz w:val="28"/>
          <w:szCs w:val="28"/>
        </w:rPr>
      </w:pPr>
      <w:r w:rsidRPr="00D6329C">
        <w:rPr>
          <w:b/>
          <w:sz w:val="28"/>
          <w:szCs w:val="28"/>
        </w:rPr>
        <w:t>продолжить реализацию мероприятий, направленных на увеличение налогового потенциала Барабинского района, эффективность бюджетных расходов и обеспечение сбалансированности местного бюджета.</w:t>
      </w:r>
    </w:p>
    <w:p w:rsidR="00D23C4A" w:rsidRPr="0081240A" w:rsidRDefault="00C10D35" w:rsidP="0081240A">
      <w:pPr>
        <w:pStyle w:val="a3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D6329C">
        <w:rPr>
          <w:b/>
          <w:sz w:val="28"/>
          <w:szCs w:val="28"/>
        </w:rPr>
        <w:t>3</w:t>
      </w:r>
      <w:r w:rsidR="00D23C4A" w:rsidRPr="0081240A">
        <w:rPr>
          <w:b/>
          <w:sz w:val="28"/>
          <w:szCs w:val="28"/>
        </w:rPr>
        <w:t>.Опубликовать  настоящие рекомендации  в газете «</w:t>
      </w:r>
      <w:proofErr w:type="spellStart"/>
      <w:r w:rsidR="00D23C4A" w:rsidRPr="0081240A">
        <w:rPr>
          <w:b/>
          <w:sz w:val="28"/>
          <w:szCs w:val="28"/>
        </w:rPr>
        <w:t>Барабинский</w:t>
      </w:r>
      <w:proofErr w:type="spellEnd"/>
      <w:r w:rsidR="00D23C4A" w:rsidRPr="0081240A">
        <w:rPr>
          <w:b/>
          <w:sz w:val="28"/>
          <w:szCs w:val="28"/>
        </w:rPr>
        <w:t xml:space="preserve"> вестник»  и на официальном сайте администрации Барабинского района Новосибирской области</w:t>
      </w:r>
      <w:proofErr w:type="gramStart"/>
      <w:r w:rsidR="00D23C4A" w:rsidRPr="0081240A">
        <w:rPr>
          <w:b/>
          <w:sz w:val="28"/>
          <w:szCs w:val="28"/>
        </w:rPr>
        <w:t xml:space="preserve"> .</w:t>
      </w:r>
      <w:proofErr w:type="gramEnd"/>
    </w:p>
    <w:p w:rsidR="00D23C4A" w:rsidRPr="0081240A" w:rsidRDefault="00D23C4A">
      <w:pPr>
        <w:rPr>
          <w:sz w:val="28"/>
          <w:szCs w:val="28"/>
        </w:rPr>
      </w:pPr>
    </w:p>
    <w:p w:rsidR="00D23C4A" w:rsidRPr="0081240A" w:rsidRDefault="00D23C4A">
      <w:pPr>
        <w:rPr>
          <w:sz w:val="28"/>
          <w:szCs w:val="28"/>
        </w:rPr>
      </w:pPr>
    </w:p>
    <w:p w:rsidR="00D23C4A" w:rsidRPr="0081240A" w:rsidRDefault="00D23C4A">
      <w:pPr>
        <w:rPr>
          <w:sz w:val="28"/>
          <w:szCs w:val="28"/>
        </w:rPr>
      </w:pPr>
      <w:r w:rsidRPr="0081240A">
        <w:rPr>
          <w:sz w:val="28"/>
          <w:szCs w:val="28"/>
        </w:rPr>
        <w:t xml:space="preserve">Председатель Совета </w:t>
      </w:r>
    </w:p>
    <w:p w:rsidR="00D23C4A" w:rsidRPr="0081240A" w:rsidRDefault="0081240A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D23C4A" w:rsidRPr="0081240A">
        <w:rPr>
          <w:sz w:val="28"/>
          <w:szCs w:val="28"/>
        </w:rPr>
        <w:t xml:space="preserve">епутатов </w:t>
      </w:r>
      <w:proofErr w:type="spellStart"/>
      <w:r w:rsidR="00D23C4A" w:rsidRPr="0081240A">
        <w:rPr>
          <w:sz w:val="28"/>
          <w:szCs w:val="28"/>
        </w:rPr>
        <w:t>Барабинского</w:t>
      </w:r>
      <w:proofErr w:type="spellEnd"/>
      <w:r w:rsidR="00D23C4A" w:rsidRPr="0081240A">
        <w:rPr>
          <w:sz w:val="28"/>
          <w:szCs w:val="28"/>
        </w:rPr>
        <w:t xml:space="preserve"> района </w:t>
      </w:r>
    </w:p>
    <w:p w:rsidR="00D23C4A" w:rsidRPr="0081240A" w:rsidRDefault="00D23C4A">
      <w:pPr>
        <w:rPr>
          <w:sz w:val="28"/>
          <w:szCs w:val="28"/>
        </w:rPr>
      </w:pPr>
      <w:r w:rsidRPr="0081240A">
        <w:rPr>
          <w:sz w:val="28"/>
          <w:szCs w:val="28"/>
        </w:rPr>
        <w:t>Новосибирской области                                                                 Е.В. Бессонов</w:t>
      </w:r>
    </w:p>
    <w:sectPr w:rsidR="00D23C4A" w:rsidRPr="0081240A" w:rsidSect="00D23C4A">
      <w:pgSz w:w="11906" w:h="16838"/>
      <w:pgMar w:top="510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36A43"/>
    <w:multiLevelType w:val="hybridMultilevel"/>
    <w:tmpl w:val="7EFAC650"/>
    <w:lvl w:ilvl="0" w:tplc="DE2A7546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39065E42"/>
    <w:multiLevelType w:val="hybridMultilevel"/>
    <w:tmpl w:val="C28AA0FC"/>
    <w:lvl w:ilvl="0" w:tplc="9A0A1CE8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3C4A"/>
    <w:rsid w:val="00482C06"/>
    <w:rsid w:val="0081240A"/>
    <w:rsid w:val="0094068F"/>
    <w:rsid w:val="00941DB4"/>
    <w:rsid w:val="00C10D35"/>
    <w:rsid w:val="00D23C4A"/>
    <w:rsid w:val="00D63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C4A"/>
    <w:rPr>
      <w:rFonts w:eastAsia="Calibri"/>
    </w:rPr>
  </w:style>
  <w:style w:type="paragraph" w:styleId="1">
    <w:name w:val="heading 1"/>
    <w:basedOn w:val="a"/>
    <w:next w:val="a"/>
    <w:link w:val="10"/>
    <w:qFormat/>
    <w:rsid w:val="00D23C4A"/>
    <w:pPr>
      <w:keepNext/>
      <w:outlineLvl w:val="0"/>
    </w:pPr>
    <w:rPr>
      <w:rFonts w:eastAsia="Times New Roman"/>
    </w:rPr>
  </w:style>
  <w:style w:type="paragraph" w:styleId="2">
    <w:name w:val="heading 2"/>
    <w:basedOn w:val="a"/>
    <w:next w:val="a"/>
    <w:link w:val="20"/>
    <w:qFormat/>
    <w:rsid w:val="00D23C4A"/>
    <w:pPr>
      <w:keepNext/>
      <w:jc w:val="center"/>
      <w:outlineLvl w:val="1"/>
    </w:pPr>
    <w:rPr>
      <w:rFonts w:eastAsia="Times New Roma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D23C4A"/>
    <w:rPr>
      <w:lang w:val="ru-RU" w:eastAsia="ru-RU" w:bidi="ar-SA"/>
    </w:rPr>
  </w:style>
  <w:style w:type="character" w:customStyle="1" w:styleId="20">
    <w:name w:val="Заголовок 2 Знак"/>
    <w:link w:val="2"/>
    <w:locked/>
    <w:rsid w:val="00D23C4A"/>
    <w:rPr>
      <w:lang w:val="ru-RU" w:eastAsia="ru-RU" w:bidi="ar-SA"/>
    </w:rPr>
  </w:style>
  <w:style w:type="paragraph" w:styleId="a3">
    <w:name w:val="Body Text Indent"/>
    <w:basedOn w:val="a"/>
    <w:link w:val="a4"/>
    <w:rsid w:val="00D23C4A"/>
    <w:pPr>
      <w:ind w:firstLine="851"/>
    </w:pPr>
    <w:rPr>
      <w:rFonts w:eastAsia="Times New Roman"/>
    </w:rPr>
  </w:style>
  <w:style w:type="character" w:customStyle="1" w:styleId="a4">
    <w:name w:val="Основной текст с отступом Знак"/>
    <w:link w:val="a3"/>
    <w:locked/>
    <w:rsid w:val="00D23C4A"/>
    <w:rPr>
      <w:lang w:val="ru-RU" w:eastAsia="ru-RU" w:bidi="ar-SA"/>
    </w:rPr>
  </w:style>
  <w:style w:type="paragraph" w:styleId="21">
    <w:name w:val="Body Text 2"/>
    <w:basedOn w:val="a"/>
    <w:link w:val="22"/>
    <w:rsid w:val="00D23C4A"/>
    <w:pPr>
      <w:spacing w:after="120" w:line="480" w:lineRule="auto"/>
    </w:pPr>
    <w:rPr>
      <w:rFonts w:ascii="Calibri" w:eastAsia="Times New Roman" w:hAnsi="Calibri"/>
    </w:rPr>
  </w:style>
  <w:style w:type="character" w:customStyle="1" w:styleId="22">
    <w:name w:val="Основной текст 2 Знак"/>
    <w:link w:val="21"/>
    <w:locked/>
    <w:rsid w:val="00D23C4A"/>
    <w:rPr>
      <w:rFonts w:ascii="Calibri" w:hAnsi="Calibri"/>
      <w:lang w:val="ru-RU" w:eastAsia="ru-RU" w:bidi="ar-SA"/>
    </w:rPr>
  </w:style>
  <w:style w:type="paragraph" w:customStyle="1" w:styleId="ConsPlusNormal">
    <w:name w:val="ConsPlusNormal Знак"/>
    <w:rsid w:val="00482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Title"/>
    <w:basedOn w:val="a"/>
    <w:link w:val="a6"/>
    <w:uiPriority w:val="99"/>
    <w:qFormat/>
    <w:rsid w:val="00D6329C"/>
    <w:pPr>
      <w:ind w:firstLine="709"/>
      <w:jc w:val="center"/>
    </w:pPr>
    <w:rPr>
      <w:rFonts w:eastAsia="Times New Roman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99"/>
    <w:rsid w:val="00D6329C"/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Pilnikov</dc:creator>
  <cp:lastModifiedBy>sv</cp:lastModifiedBy>
  <cp:revision>2</cp:revision>
  <dcterms:created xsi:type="dcterms:W3CDTF">2021-12-13T00:58:00Z</dcterms:created>
  <dcterms:modified xsi:type="dcterms:W3CDTF">2021-12-13T00:58:00Z</dcterms:modified>
</cp:coreProperties>
</file>