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6A45" w14:textId="77777777" w:rsidR="00B32668" w:rsidRPr="00B32668" w:rsidRDefault="00B32668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2668">
        <w:rPr>
          <w:rFonts w:ascii="Times New Roman" w:hAnsi="Times New Roman" w:cs="Times New Roman"/>
          <w:b/>
          <w:sz w:val="28"/>
        </w:rPr>
        <w:t xml:space="preserve">Дробление госзакупки: малые сделки признали ничтожными, но кассация деньги с подрядчиков не взыскала. </w:t>
      </w:r>
    </w:p>
    <w:p w14:paraId="748BC7B6" w14:textId="77777777" w:rsidR="00B32668" w:rsidRDefault="00B32668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2668">
        <w:rPr>
          <w:rFonts w:ascii="Times New Roman" w:hAnsi="Times New Roman" w:cs="Times New Roman"/>
          <w:sz w:val="28"/>
        </w:rPr>
        <w:t xml:space="preserve">Заказчик в один день заключил несколько однородных малых сделок на дорожные работы с двумя подрядчиками. </w:t>
      </w:r>
    </w:p>
    <w:p w14:paraId="31B81E70" w14:textId="77777777" w:rsidR="00B32668" w:rsidRDefault="00B32668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2668">
        <w:rPr>
          <w:rFonts w:ascii="Times New Roman" w:hAnsi="Times New Roman" w:cs="Times New Roman"/>
          <w:sz w:val="28"/>
        </w:rPr>
        <w:t>Прокурор посчитал, что единую закупку искусственно раздробили,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B32668">
        <w:rPr>
          <w:rFonts w:ascii="Times New Roman" w:hAnsi="Times New Roman" w:cs="Times New Roman"/>
          <w:sz w:val="28"/>
        </w:rPr>
        <w:t>уйти от конкурентной процедуры. Он потребовал признать контракты недействительными и взыскать оплату по ним. Первая и апелляционная инстанция требования удовлетворили. Кассация же решила, что, несмотря на недействительность сделок, оплату взыскать нельзя: - подрядчики выполнили и сдали заказчику работы, которые он принял без замечаний по качеству, объему и стоимости. Их результат вернуть нельзя, поскольку его используют в общественно полезных целях - дорогу эксплуатируют; - нарушение Закона № 44-ФЗ не означает, что поведение п</w:t>
      </w:r>
      <w:bookmarkStart w:id="0" w:name="_GoBack"/>
      <w:bookmarkEnd w:id="0"/>
      <w:r w:rsidRPr="00B32668">
        <w:rPr>
          <w:rFonts w:ascii="Times New Roman" w:hAnsi="Times New Roman" w:cs="Times New Roman"/>
          <w:sz w:val="28"/>
        </w:rPr>
        <w:t>одрядчиков недобросовестное. Инициатором заключения спорных договоров были не они, а заказчик.</w:t>
      </w:r>
    </w:p>
    <w:p w14:paraId="49B7ABC6" w14:textId="7F748DD8" w:rsidR="00E57025" w:rsidRPr="00C024C1" w:rsidRDefault="00B32668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2668">
        <w:rPr>
          <w:rFonts w:ascii="Times New Roman" w:hAnsi="Times New Roman" w:cs="Times New Roman"/>
          <w:sz w:val="28"/>
        </w:rPr>
        <w:t>В практике есть примеры, когда при сходных обстоятельствах суд взыскал оплату с подрядчика. Постановление АС Волго-Вятского округа от 20.08.2024 по делу № А79-4843/2023</w:t>
      </w:r>
    </w:p>
    <w:sectPr w:rsidR="00E57025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4"/>
    <w:rsid w:val="0025456F"/>
    <w:rsid w:val="00264C46"/>
    <w:rsid w:val="00562084"/>
    <w:rsid w:val="00B32668"/>
    <w:rsid w:val="00C024C1"/>
    <w:rsid w:val="00CF6502"/>
    <w:rsid w:val="00E57025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  <w15:chartTrackingRefBased/>
  <w15:docId w15:val="{FC43C903-96A2-47D9-B522-2509E39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15</cp:revision>
  <dcterms:created xsi:type="dcterms:W3CDTF">2024-10-06T08:38:00Z</dcterms:created>
  <dcterms:modified xsi:type="dcterms:W3CDTF">2024-10-06T08:59:00Z</dcterms:modified>
</cp:coreProperties>
</file>