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center"/>
        <w:spacing w:line="240" w:lineRule="auto"/>
        <w:tabs>
          <w:tab w:val="left" w:pos="281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План мероприятий апрель 2026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tbl>
      <w:tblPr>
        <w:tblStyle w:val="849"/>
        <w:tblW w:w="10470" w:type="dxa"/>
        <w:tblInd w:w="-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6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Порядок указания МОД для участников оборота БАД: требования для производителей, оптовиков и розницы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Федор Сидоренко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 товарной группы «БАД»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9" w:tooltip="https://xn--80ajghhoc2aj1c8b.xn--p1ai/lectures/vebinary/?ELEMENT_ID=492077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https://честныйзнак.рф/lectures/vebinary/?ELEMENT_ID=492077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6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Работа в Национальном каталоге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Вячеслав Василенко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«Пиротехника»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Старшинина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0" w:tooltip="https://xn--80ajghhoc2aj1c8b.xn--p1ai/lectures/vebinary/?ELEMENT_ID=49197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https://честныйзнак.рф/lectures/vebinary/?ELEMENT_ID=491975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Игры и игрушки. Главное о маркировке остатков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Алена Лифанова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1" w:tooltip="https://xn--80ajghhoc2aj1c8b.xn--p1ai/lectures/vebinary/?ELEMENT_ID=492010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https://честныйзнак.рф/lectures/vebinary/?ELEMENT_ID=492010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Контроли разрешительной документации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Наталия Челышева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«Корма для животных»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2" w:tooltip="https://xn--80ajghhoc2aj1c8b.xn--p1ai/lectures/vebinary/?ELEMENT_ID=492220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https://честныйзнак.рф/lectures/vebinary/?ELEMENT_ID=492220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Иван Дворников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 по взаимодействию технологическими партнерами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3" w:tooltip="https://xn--80ajghhoc2aj1c8b.xn--p1ai/lectures/vebinary/?ELEMENT_ID=490484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https://честныйзнак.рф/lectures/vebinary/?ELEMENT_ID=490484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Косметика, бытовая химия и товары личной гигиены. Оборот маркированной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Анна Налимова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4" w:tooltip="https://xn--80ajghhoc2aj1c8b.xn--p1ai/lectures/vebinary/?ELEMENT_ID=49203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https://честныйзнак.рф/lectures/vebinary/?ELEMENT_ID=492039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8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Новые требования к продаже маркированных товаров — ТС ПИоТ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Алексей Пронин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группы партнерских решений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Афанасьев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Директор по продукту, АО «Единая Сервисная Платформа»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5" w:tooltip="https://xn--80ajghhoc2aj1c8b.xn--p1ai/lectures/vebinary/?ELEMENT_ID=49035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https://честныйзнак.рф/lectures/vebinary/?ELEMENT_ID=490352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9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Строительные материалы: Маркировка вне производства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Крафт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Старший бизнес-аналитик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Воробьев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Писанко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6" w:tooltip="https://xn--80ajghhoc2aj1c8b.xn--p1ai/lectures/vebinary/?%20ELEMENT_ID=491927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 ELEMENT_ID=491927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9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Онлайн-трансформация «Мой реальный бизнес». Меняйся. Действуй. Управляй.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Алексей Пронин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группы партнерских решений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Иван Кириллин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Коммерческий директор сервиса «МойСклад»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Гагина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юнита финансовых директоров в «Нескучных финансах»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Горбачев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CEO агентства «Море трафика»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Федор Вирин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аналитической компании «Data Insight»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Никита Кравченко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Эксперт сервиса «eLama» по привлечению клиентов из интернета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7" w:tooltip="https://xn--80ajghhoc2aj1c8b.xn--p1ai/lectures/vebinary/?ELEMENT_ID=49214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https://честныйзнак.рф/lectures/vebinary/?ELEMENT_ID=492146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9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«Мясные изделия». Национальный каталог. Заведение карточек товаров, ГС1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Сарана Дабаин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18" w:tooltip="https://xn--80ajghhoc2aj1c8b.xn--p1ai/lectures/vebinary/?ELEMENT_ID=49210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https://честныйзнак.рф/lectures/vebinary/?ELEMENT_ID=492106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«Удобрения». Пошаговая схема работы в системе «Честный знак»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Кирилл Процков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Бизнес-аналитик товарной группы «Удобрения»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Дарья Войтенко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«Удобрения»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/>
            <w:hyperlink r:id="rId19" w:tooltip="https://xn--80ajghhoc2aj1c8b.xn--p1ai/lectures/vebinary/?ELEMENT_ID=49203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https://честныйзнак.рф/lectures/vebinary/?ELEMENT_ID=492031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Печатная продукция: Товаропроводящая цепь. ЭДО Лайт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Даниил Чихляев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Специалист по внедрению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Горелов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/>
            <w:hyperlink r:id="rId20" w:tooltip="https://xn--80ajghhoc2aj1c8b.xn--p1ai/lectures/vebinary/?ELEMENT_ID=49187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https://честныйзнак.рф/lectures/vebinary/?ELEMENT_ID=491875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Карточки товаров, экземпляры карточек товаров и особенности описания товаров радиоэлектронной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Владимир Боряев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Архитектор индустриальных решений,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1" w:tooltip="https://xn--80ajghhoc2aj1c8b.xn--p1ai/lectures/vebinary/?ELEMENT_ID=49221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https://честныйзнак.рф/lectures/vebinary/?ELEMENT_ID=492216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Решения «Клеверенс» для работы с маркированным товаром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Перегудов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 товарной группы «Автозапчасти»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Михаил Денисенко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2" w:tooltip="https://xn--80ajghhoc2aj1c8b.xn--p1ai/lectures/vebinary/?ELEMENT_ID=49202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https://честныйзнак.рф/lectures/vebinary/?ELEMENT_ID=492026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«Мясные изделия». Рекомендации АКОРТ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Александра Климакова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«Мясные изделия»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Алёна Борисова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Ведущий эксперт Ассоциации Компаний Розничной Торговли (АКОРТ)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3" w:tooltip="https://xn--80ajghhoc2aj1c8b.xn--p1ai/lectures/vebinary/?ELEMENT_ID=492110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https://честныйзнак.рф/lectures/vebinary/?ELEMENT_ID=492110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14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Работа с маркировкой игр и игрушек для розницы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Алексей Родин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4" w:tooltip="https://xn--80ajghhoc2aj1c8b.xn--p1ai/lectures/vebinary/?ELEMENT_ID=492014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https://честныйзнак.рф/lectures/vebinary/?ELEMENT_ID=492014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14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«Мясные изделия». Контрактное производство и Работа с ФГИС ВеТис Меркурий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Александра Комкова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Бизнес-аналитик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5" w:tooltip="https://xn--80ajghhoc2aj1c8b.xn--p1ai/lectures/vebinary/?ELEMENT_ID=492114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https://честныйзнак.рф/lectures/vebinary/?ELEMENT_ID=492114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14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Маркировка остатков бритв и лезвий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Алена Парфененкова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Бизнес-аналитик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6" w:tooltip="https://xn--80ajghhoc2aj1c8b.xn--p1ai/lectures/vebinary/?ELEMENT_ID=49203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https://честныйзнак.рф/lectures/vebinary/?ELEMENT_ID=492035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15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Новые требования к продаже маркированных товаров — ТС ПИоТ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Алексей Пронин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группы партнерских решений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Афанасьев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Директор по продукту, АО «Единая Сервисная Платформа»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7" w:tooltip="https://xn--80ajghhoc2aj1c8b.xn--p1ai/lectures/vebinary/?ELEMENT_ID=490356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https://честныйзнак.рф/lectures/vebinary/?ELEMENT_ID=490356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15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Типографский метод нанесения. Маркировка круп, макарон, муки и смесей для приготовления теста, каш, мюсли, картофеля быстрого приготовления, меда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Варвара Михайлова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управления товаров народного потребления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8" w:tooltip="https://xn--80ajghhoc2aj1c8b.xn--p1ai/lectures/vebinary/?ELEMENT_ID=490488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https://честныйзнак.рф/lectures/vebinary/?ELEMENT_ID=490488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16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Продажа ТСР по электронным сертификатам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Ильнур Ахматсафин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Консультант-аналитик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29" w:tooltip="https://xn--80ajghhoc2aj1c8b.xn--p1ai/lectures/vebinary/?ELEMENT_ID=49208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https://честныйзнак.рф/lectures/vebinary/?ELEMENT_ID=492081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Электронный документооборот при операциях с маркированными товарами легкой промышленности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Валерий Гостюшев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«Легкая промышленность»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/>
            <w:hyperlink r:id="rId30" w:tooltip="https://xn--80ajghhoc2aj1c8b.xn--p1ai/lectures/vebinary/?ELEMENT_ID=491967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https://честныйзнак.рф/lectures/vebinary/?ELEMENT_ID=491967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«Моторные масла». Нарушения в работе с маркировкой. Статистика отклонений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Ольга Андриенко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департамента аналитики КНД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Надежда Багдасарова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«Моторные масла»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Алина Белова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Старший бизнес-аналитик управления промышленными товарами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/>
            <w:hyperlink r:id="rId31" w:tooltip="https://xn--80ajghhoc2aj1c8b.xn--p1ai/lectures/vebinary/?%20ELEMENT_ID=491931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 ELEMENT_ID=491931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17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Работа с маркетплейсами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Ярослав Ершов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Игорь Горелов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/>
            <w:hyperlink r:id="rId32" w:tooltip="https://xn--80ajghhoc2aj1c8b.xn--p1ai/lectures/vebinary/?ELEMENT_ID=49188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https://честныйзнак.рф/lectures/vebinary/?ELEMENT_ID=491885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Обновлённые требования к обязательным атрибутам БАД в национальном каталоге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Федор Сидоренко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 товарной группы «БАД»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33" w:tooltip="https://xn--80ajghhoc2aj1c8b.xn--p1ai/lectures/vebinary/?ELEMENT_ID=492085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https://честныйзнак.рф/lectures/vebinary/?ELEMENT_ID=492085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20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Подготовка к поэкземплярному учету в отношении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Светлана Крафт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Старший бизнес-аналитик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Воробьев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Писанко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«Строительные материалы»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34" w:tooltip="https://xn--80ajghhoc2aj1c8b.xn--p1ai/lectures/vebinary/?ELEMENT_ID=492053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https://честныйзнак.рф/lectures/vebinary/?ELEMENT_ID=492053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21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ТОП 10 вопросов от участников оборота круп, макарон, муки и смесей для приготовления теста, каш, мюсли, картофеля быстрого приготовления, меда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35" w:tooltip="https://xn--80ajghhoc2aj1c8b.xn--p1ai/lectures/vebinary/?ELEMENT_ID=49049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https://честныйзнак.рф/lectures/vebinary/?ELEMENT_ID=490492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21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Работа с маркировкой для импортеров. Игры и игрушки для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Иван Газин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36" w:tooltip="https://xn--80ajghhoc2aj1c8b.xn--p1ai/lectures/vebinary/?ELEMENT_ID=492018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https://честныйзнак.рф/lectures/vebinary/?ELEMENT_ID=492018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22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Новые требования к продаже маркированных товаров — ТС ПИоТ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Алексей Пронин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группы партнерских решений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Афанасьев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Директор по продукту, АО «Единая Сервисная Платформа»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37" w:tooltip="https://xn--80ajghhoc2aj1c8b.xn--p1ai/lectures/vebinary/?ELEMENT_ID=490357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https://честныйзнак.рф/lectures/vebinary/?ELEMENT_ID=490357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22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Работа службы технической поддержки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Екатерина Сидельникова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«Бакалея»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Надежда Кригер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Аккаунт-менеджер, Группа сервисного сопровождения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38" w:tooltip="https://xn--80ajghhoc2aj1c8b.xn--p1ai/lectures/vebinary/?%20ELEMENT_ID=49217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 ELEMENT_ID=492179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24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ТГ «Удобрения». Особенности импорта и экспорта товаров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Дарья Войтенко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«Удобрения»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Регина Головко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направления «Импорт»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/>
            <w:hyperlink r:id="rId39" w:tooltip="https://xn--80ajghhoc2aj1c8b.xn--p1ai/lectures/vebinary/?ELEMENT_ID=49204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https://честныйзнак.рф/lectures/vebinary/?ELEMENT_ID=492049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28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Игры и игрушки. Главное о маркировке остатков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Алена Лифанова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проекта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40" w:tooltip="https://xn--80ajghhoc2aj1c8b.xn--p1ai/lectures/vebinary/?ELEMENT_ID=49202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https://честныйзнак.рф/lectures/vebinary/?ELEMENT_ID=492022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28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Обязательная маркировка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Александр Буч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41" w:tooltip="https://xn--80ajghhoc2aj1c8b.xn--p1ai/lectures/vebinary/?ELEMENT_ID=490479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https://честныйзнак.рф/lectures/vebinary/?ELEMENT_ID=490479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28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Косметика, бытовая химия и товары личной гигиены. Основные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Иван Газин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Варфоламеев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42" w:tooltip="https://xn--80ajghhoc2aj1c8b.xn--p1ai/lectures/vebinary/?ELEMENT_ID=492044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https://честныйзнак.рф/lectures/vebinary/?ELEMENT_ID=492044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29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Новые требования к продаже маркированных товаров — ТС ПИоТ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Алексей Пронин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группы партнерских решений ЦРПТ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Дмитрий Афанасьев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Директор по продукту, АО «Единая Сервисная Платформа»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/>
            <w:hyperlink r:id="rId43" w:tooltip="https://xn--80ajghhoc2aj1c8b.xn--p1ai/lectures/vebinary/?ELEMENT_ID=49036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https://честныйзнак.рф/lectures/vebinary/?ELEMENT_ID=490362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21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29 апреля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Сведения о местах осуществления деятельности (МОД) в ГИС МТ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Наталия Челышева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  <w:rtl w:val="0"/>
              </w:rPr>
              <w:t xml:space="preserve">«Корма для животных»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666666"/>
                <w:sz w:val="22"/>
                <w:szCs w:val="22"/>
              </w:rPr>
            </w:r>
          </w:p>
          <w:p>
            <w:pPr>
              <w:spacing w:before="240" w:after="240" w:line="312" w:lineRule="auto"/>
              <w:rPr>
                <w:rFonts w:ascii="Times New Roman" w:hAnsi="Times New Roman" w:eastAsia="Times New Roman" w:cs="Times New Roman"/>
                <w:b/>
                <w:bCs/>
                <w:color w:val="1155cc"/>
                <w:sz w:val="20"/>
                <w:szCs w:val="20"/>
                <w:u w:val="single"/>
              </w:rPr>
            </w:pPr>
            <w:r/>
            <w:hyperlink r:id="rId44" w:tooltip="https://xn--80ajghhoc2aj1c8b.xn--p1ai/lectures/vebinary/?ELEMENT_ID=492212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1155cc"/>
                  <w:sz w:val="20"/>
                  <w:szCs w:val="20"/>
                  <w:u w:val="single"/>
                  <w:rtl w:val="0"/>
                </w:rPr>
                <w:t xml:space="preserve">https://честныйзнак.рф/lectures/vebinary/?ELEMENT_ID=492212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1155cc"/>
                <w:sz w:val="20"/>
                <w:szCs w:val="20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1155cc"/>
                <w:sz w:val="20"/>
                <w:szCs w:val="20"/>
                <w:u w:val="single"/>
              </w:rPr>
            </w:r>
          </w:p>
        </w:tc>
      </w:tr>
    </w:tbl>
    <w:p>
      <w:pPr>
        <w:jc w:val="center"/>
        <w:spacing w:line="240" w:lineRule="auto"/>
        <w:tabs>
          <w:tab w:val="left" w:pos="281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jc w:val="left"/>
        <w:spacing w:line="240" w:lineRule="auto"/>
        <w:tabs>
          <w:tab w:val="left" w:pos="281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rtl w:val="0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rtl w:val="0"/>
        </w:rPr>
      </w:r>
    </w:p>
    <w:sectPr>
      <w:footnotePr/>
      <w:endnotePr/>
      <w:type w:val="nextPage"/>
      <w:pgSz w:w="11906" w:h="16838" w:orient="portrait"/>
      <w:pgMar w:top="567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1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2" w:hanging="23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3" w:hanging="23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44" w:hanging="23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265" w:hanging="23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85" w:hanging="23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06" w:hanging="23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7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707" w:hanging="6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71" w:hanging="61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06" w:hanging="61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42" w:hanging="61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78" w:hanging="61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13" w:hanging="61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49" w:hanging="61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85" w:hanging="61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07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5" w:hanging="17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71" w:hanging="17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06" w:hanging="17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42" w:hanging="17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78" w:hanging="17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913" w:hanging="17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949" w:hanging="17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85" w:hanging="17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  <w:style w:type="paragraph" w:styleId="848" w:customStyle="1">
    <w:name w:val="Body Text"/>
    <w:uiPriority w:val="1"/>
    <w:qFormat/>
    <w:pPr>
      <w:contextualSpacing w:val="0"/>
      <w:ind w:left="141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849" w:customStyle="1">
    <w:name w:val="StGen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92077" TargetMode="External"/><Relationship Id="rId10" Type="http://schemas.openxmlformats.org/officeDocument/2006/relationships/hyperlink" Target="https://xn--80ajghhoc2aj1c8b.xn--p1ai/lectures/vebinary/?ELEMENT_ID=491975" TargetMode="External"/><Relationship Id="rId11" Type="http://schemas.openxmlformats.org/officeDocument/2006/relationships/hyperlink" Target="https://xn--80ajghhoc2aj1c8b.xn--p1ai/lectures/vebinary/?ELEMENT_ID=492010" TargetMode="External"/><Relationship Id="rId12" Type="http://schemas.openxmlformats.org/officeDocument/2006/relationships/hyperlink" Target="https://xn--80ajghhoc2aj1c8b.xn--p1ai/lectures/vebinary/?ELEMENT_ID=492220" TargetMode="External"/><Relationship Id="rId13" Type="http://schemas.openxmlformats.org/officeDocument/2006/relationships/hyperlink" Target="https://xn--80ajghhoc2aj1c8b.xn--p1ai/lectures/vebinary/?ELEMENT_ID=490484" TargetMode="External"/><Relationship Id="rId14" Type="http://schemas.openxmlformats.org/officeDocument/2006/relationships/hyperlink" Target="https://xn--80ajghhoc2aj1c8b.xn--p1ai/lectures/vebinary/?ELEMENT_ID=492039" TargetMode="External"/><Relationship Id="rId15" Type="http://schemas.openxmlformats.org/officeDocument/2006/relationships/hyperlink" Target="https://xn--80ajghhoc2aj1c8b.xn--p1ai/lectures/vebinary/?ELEMENT_ID=490352" TargetMode="External"/><Relationship Id="rId16" Type="http://schemas.openxmlformats.org/officeDocument/2006/relationships/hyperlink" Target="https://xn--80ajghhoc2aj1c8b.xn--p1ai/lectures/vebinary/?%20ELEMENT_ID=491927" TargetMode="External"/><Relationship Id="rId17" Type="http://schemas.openxmlformats.org/officeDocument/2006/relationships/hyperlink" Target="https://xn--80ajghhoc2aj1c8b.xn--p1ai/lectures/vebinary/?ELEMENT_ID=492146" TargetMode="External"/><Relationship Id="rId18" Type="http://schemas.openxmlformats.org/officeDocument/2006/relationships/hyperlink" Target="https://xn--80ajghhoc2aj1c8b.xn--p1ai/lectures/vebinary/?ELEMENT_ID=492106" TargetMode="External"/><Relationship Id="rId19" Type="http://schemas.openxmlformats.org/officeDocument/2006/relationships/hyperlink" Target="https://xn--80ajghhoc2aj1c8b.xn--p1ai/lectures/vebinary/?ELEMENT_ID=492031" TargetMode="External"/><Relationship Id="rId20" Type="http://schemas.openxmlformats.org/officeDocument/2006/relationships/hyperlink" Target="https://xn--80ajghhoc2aj1c8b.xn--p1ai/lectures/vebinary/?ELEMENT_ID=491875" TargetMode="External"/><Relationship Id="rId21" Type="http://schemas.openxmlformats.org/officeDocument/2006/relationships/hyperlink" Target="https://xn--80ajghhoc2aj1c8b.xn--p1ai/lectures/vebinary/?ELEMENT_ID=492216" TargetMode="External"/><Relationship Id="rId22" Type="http://schemas.openxmlformats.org/officeDocument/2006/relationships/hyperlink" Target="https://xn--80ajghhoc2aj1c8b.xn--p1ai/lectures/vebinary/?ELEMENT_ID=492026" TargetMode="External"/><Relationship Id="rId23" Type="http://schemas.openxmlformats.org/officeDocument/2006/relationships/hyperlink" Target="https://xn--80ajghhoc2aj1c8b.xn--p1ai/lectures/vebinary/?ELEMENT_ID=492110" TargetMode="External"/><Relationship Id="rId24" Type="http://schemas.openxmlformats.org/officeDocument/2006/relationships/hyperlink" Target="https://xn--80ajghhoc2aj1c8b.xn--p1ai/lectures/vebinary/?ELEMENT_ID=492014" TargetMode="External"/><Relationship Id="rId25" Type="http://schemas.openxmlformats.org/officeDocument/2006/relationships/hyperlink" Target="https://xn--80ajghhoc2aj1c8b.xn--p1ai/lectures/vebinary/?ELEMENT_ID=492114" TargetMode="External"/><Relationship Id="rId26" Type="http://schemas.openxmlformats.org/officeDocument/2006/relationships/hyperlink" Target="https://xn--80ajghhoc2aj1c8b.xn--p1ai/lectures/vebinary/?ELEMENT_ID=492035" TargetMode="External"/><Relationship Id="rId27" Type="http://schemas.openxmlformats.org/officeDocument/2006/relationships/hyperlink" Target="https://xn--80ajghhoc2aj1c8b.xn--p1ai/lectures/vebinary/?ELEMENT_ID=490356" TargetMode="External"/><Relationship Id="rId28" Type="http://schemas.openxmlformats.org/officeDocument/2006/relationships/hyperlink" Target="https://xn--80ajghhoc2aj1c8b.xn--p1ai/lectures/vebinary/?ELEMENT_ID=490488" TargetMode="External"/><Relationship Id="rId29" Type="http://schemas.openxmlformats.org/officeDocument/2006/relationships/hyperlink" Target="https://xn--80ajghhoc2aj1c8b.xn--p1ai/lectures/vebinary/?ELEMENT_ID=492081" TargetMode="External"/><Relationship Id="rId30" Type="http://schemas.openxmlformats.org/officeDocument/2006/relationships/hyperlink" Target="https://xn--80ajghhoc2aj1c8b.xn--p1ai/lectures/vebinary/?ELEMENT_ID=491967" TargetMode="External"/><Relationship Id="rId31" Type="http://schemas.openxmlformats.org/officeDocument/2006/relationships/hyperlink" Target="https://xn--80ajghhoc2aj1c8b.xn--p1ai/lectures/vebinary/?%20ELEMENT_ID=491931" TargetMode="External"/><Relationship Id="rId32" Type="http://schemas.openxmlformats.org/officeDocument/2006/relationships/hyperlink" Target="https://xn--80ajghhoc2aj1c8b.xn--p1ai/lectures/vebinary/?ELEMENT_ID=491885" TargetMode="External"/><Relationship Id="rId33" Type="http://schemas.openxmlformats.org/officeDocument/2006/relationships/hyperlink" Target="https://xn--80ajghhoc2aj1c8b.xn--p1ai/lectures/vebinary/?ELEMENT_ID=492085" TargetMode="External"/><Relationship Id="rId34" Type="http://schemas.openxmlformats.org/officeDocument/2006/relationships/hyperlink" Target="https://xn--80ajghhoc2aj1c8b.xn--p1ai/lectures/vebinary/?ELEMENT_ID=492053" TargetMode="External"/><Relationship Id="rId35" Type="http://schemas.openxmlformats.org/officeDocument/2006/relationships/hyperlink" Target="https://xn--80ajghhoc2aj1c8b.xn--p1ai/lectures/vebinary/?ELEMENT_ID=490492" TargetMode="External"/><Relationship Id="rId36" Type="http://schemas.openxmlformats.org/officeDocument/2006/relationships/hyperlink" Target="https://xn--80ajghhoc2aj1c8b.xn--p1ai/lectures/vebinary/?ELEMENT_ID=492018" TargetMode="External"/><Relationship Id="rId37" Type="http://schemas.openxmlformats.org/officeDocument/2006/relationships/hyperlink" Target="https://xn--80ajghhoc2aj1c8b.xn--p1ai/lectures/vebinary/?ELEMENT_ID=490357" TargetMode="External"/><Relationship Id="rId38" Type="http://schemas.openxmlformats.org/officeDocument/2006/relationships/hyperlink" Target="https://xn--80ajghhoc2aj1c8b.xn--p1ai/lectures/vebinary/?%20ELEMENT_ID=492179" TargetMode="External"/><Relationship Id="rId39" Type="http://schemas.openxmlformats.org/officeDocument/2006/relationships/hyperlink" Target="https://xn--80ajghhoc2aj1c8b.xn--p1ai/lectures/vebinary/?ELEMENT_ID=492049" TargetMode="External"/><Relationship Id="rId40" Type="http://schemas.openxmlformats.org/officeDocument/2006/relationships/hyperlink" Target="https://xn--80ajghhoc2aj1c8b.xn--p1ai/lectures/vebinary/?ELEMENT_ID=492022" TargetMode="External"/><Relationship Id="rId41" Type="http://schemas.openxmlformats.org/officeDocument/2006/relationships/hyperlink" Target="https://xn--80ajghhoc2aj1c8b.xn--p1ai/lectures/vebinary/?ELEMENT_ID=490479" TargetMode="External"/><Relationship Id="rId42" Type="http://schemas.openxmlformats.org/officeDocument/2006/relationships/hyperlink" Target="https://xn--80ajghhoc2aj1c8b.xn--p1ai/lectures/vebinary/?ELEMENT_ID=492044" TargetMode="External"/><Relationship Id="rId43" Type="http://schemas.openxmlformats.org/officeDocument/2006/relationships/hyperlink" Target="https://xn--80ajghhoc2aj1c8b.xn--p1ai/lectures/vebinary/?ELEMENT_ID=490362" TargetMode="External"/><Relationship Id="rId44" Type="http://schemas.openxmlformats.org/officeDocument/2006/relationships/hyperlink" Target="https://xn--80ajghhoc2aj1c8b.xn--p1ai/lectures/vebinary/?ELEMENT_ID=4922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2026-04-01T02:30:25Z</dcterms:modified>
</cp:coreProperties>
</file>