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0D112B" w:rsidRPr="000D112B" w:rsidRDefault="000D112B" w:rsidP="000D112B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12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0D112B">
        <w:rPr>
          <w:rFonts w:ascii="Times New Roman" w:hAnsi="Times New Roman" w:cs="Times New Roman"/>
          <w:b/>
          <w:sz w:val="28"/>
          <w:szCs w:val="28"/>
        </w:rPr>
        <w:t>новосибирском</w:t>
      </w:r>
      <w:proofErr w:type="gramEnd"/>
      <w:r w:rsidRPr="000D112B">
        <w:rPr>
          <w:rFonts w:ascii="Times New Roman" w:hAnsi="Times New Roman" w:cs="Times New Roman"/>
          <w:b/>
          <w:sz w:val="28"/>
          <w:szCs w:val="28"/>
        </w:rPr>
        <w:t xml:space="preserve"> Роскадастре подвели итоги выдачи землеустроительной документации за прошлый год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>Филиал ППК «Роскадастр» по Новосибирской области осуществляет ведение государственного фонда данных, полученных в результате проведения землеустройства (ГФДЗ), а также оказывает услуги по предоставлению содержащихся в фонде документов.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112B">
        <w:rPr>
          <w:rFonts w:ascii="Times New Roman" w:hAnsi="Times New Roman" w:cs="Times New Roman"/>
          <w:sz w:val="28"/>
          <w:szCs w:val="28"/>
        </w:rPr>
        <w:t xml:space="preserve">В 2024 году в региональный Роскадастр поступило около 2,7 тыс. заявлений о предоставлении материалов ГФДЗ, из них более 1,9 тыс. (72%) – в электронном виде через портал Госуслуг.  </w:t>
      </w:r>
      <w:proofErr w:type="gramEnd"/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 xml:space="preserve">Всего в фонде данных землеустройства на 1 января 2025 года хранится более 208 тыс. документов. 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>Наиболее востребованные среди заявителей документы ГФДЗ в 2024 году – землеустроительные дела (56%); картографические материалы,  материалы оценки качества земель, инвентаризации земель, почвенных  геоботанических обследований (28%).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>Документы фонда данных землеустройства чаще всего запрашивают кадастровые инженеры при проведении кадастровых работ, граждане и юридические лица – при решении земельных споров, органы государственной власти и органы местного самоуправления – при предоставлении земельных участков.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>Подать заявление и получить материалы землеустроительной документации можно: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 xml:space="preserve"> – на </w:t>
      </w:r>
      <w:hyperlink r:id="rId5" w:history="1">
        <w:r w:rsidRPr="000D112B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0D112B">
        <w:rPr>
          <w:rFonts w:ascii="Times New Roman" w:hAnsi="Times New Roman" w:cs="Times New Roman"/>
          <w:sz w:val="28"/>
          <w:szCs w:val="28"/>
        </w:rPr>
        <w:t xml:space="preserve"> Госуслуг;</w:t>
      </w:r>
    </w:p>
    <w:p w:rsidR="000D112B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t xml:space="preserve">– в офисе филиала по адресу: г. Новосибирск, ул. Дачная, 60, предварительная запись в рабочие дни с 8.00 до 12.00 </w:t>
      </w:r>
      <w:proofErr w:type="gramStart"/>
      <w:r w:rsidRPr="000D112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D112B">
        <w:rPr>
          <w:rFonts w:ascii="Times New Roman" w:hAnsi="Times New Roman" w:cs="Times New Roman"/>
          <w:sz w:val="28"/>
          <w:szCs w:val="28"/>
        </w:rPr>
        <w:t xml:space="preserve"> тел. 8 (383) 349-95-69, доб. 4102; 8 (383) 349-97-89;</w:t>
      </w:r>
    </w:p>
    <w:p w:rsidR="00BB0C9C" w:rsidRPr="000D112B" w:rsidRDefault="000D112B" w:rsidP="000D11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2B">
        <w:rPr>
          <w:rFonts w:ascii="Times New Roman" w:hAnsi="Times New Roman" w:cs="Times New Roman"/>
          <w:sz w:val="28"/>
          <w:szCs w:val="28"/>
        </w:rPr>
        <w:lastRenderedPageBreak/>
        <w:t>– посредством «Почты России»: 630087, г. Новосибирск, ул. Немировича-Данченко, д. 167, каб.703.</w:t>
      </w:r>
    </w:p>
    <w:p w:rsidR="00F30752" w:rsidRDefault="00F30752" w:rsidP="000D1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801"/>
    <w:rsid w:val="00147392"/>
    <w:rsid w:val="00197478"/>
    <w:rsid w:val="00391907"/>
    <w:rsid w:val="00490598"/>
    <w:rsid w:val="0049137D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15</cp:revision>
  <dcterms:created xsi:type="dcterms:W3CDTF">2024-08-05T09:38:00Z</dcterms:created>
  <dcterms:modified xsi:type="dcterms:W3CDTF">2025-01-22T17:13:00Z</dcterms:modified>
</cp:coreProperties>
</file>