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B48AD4" w14:textId="77777777" w:rsidR="00972B50" w:rsidRPr="00FA38E0" w:rsidRDefault="00972B50" w:rsidP="00972B50">
      <w:pPr>
        <w:spacing w:after="0" w:line="240" w:lineRule="auto"/>
        <w:ind w:firstLine="709"/>
        <w:jc w:val="both"/>
        <w:rPr>
          <w:rFonts w:ascii="Times New Roman" w:hAnsi="Times New Roman" w:cs="Times New Roman"/>
          <w:b/>
          <w:sz w:val="28"/>
          <w:szCs w:val="28"/>
        </w:rPr>
      </w:pPr>
      <w:r w:rsidRPr="00FA38E0">
        <w:rPr>
          <w:rFonts w:ascii="Times New Roman" w:hAnsi="Times New Roman" w:cs="Times New Roman"/>
          <w:b/>
          <w:bCs/>
          <w:sz w:val="28"/>
          <w:szCs w:val="28"/>
        </w:rPr>
        <w:t>«Ответственность за правонарушения в сфере экстремизма и терроризма</w:t>
      </w:r>
      <w:r w:rsidRPr="00FA38E0">
        <w:rPr>
          <w:rFonts w:ascii="Times New Roman" w:hAnsi="Times New Roman" w:cs="Times New Roman"/>
          <w:b/>
          <w:sz w:val="28"/>
          <w:szCs w:val="28"/>
        </w:rPr>
        <w:t>».</w:t>
      </w:r>
    </w:p>
    <w:p w14:paraId="5D3EB670" w14:textId="77777777" w:rsidR="00972B50" w:rsidRPr="00FA38E0" w:rsidRDefault="00972B50" w:rsidP="00972B50">
      <w:pPr>
        <w:spacing w:after="0" w:line="240" w:lineRule="auto"/>
        <w:ind w:firstLine="709"/>
        <w:jc w:val="both"/>
        <w:rPr>
          <w:rStyle w:val="a4"/>
          <w:rFonts w:ascii="Times New Roman" w:hAnsi="Times New Roman" w:cs="Times New Roman"/>
          <w:sz w:val="28"/>
          <w:szCs w:val="28"/>
          <w:shd w:val="clear" w:color="auto" w:fill="FFFFFF"/>
        </w:rPr>
      </w:pPr>
      <w:r w:rsidRPr="00FA38E0">
        <w:rPr>
          <w:rStyle w:val="a4"/>
          <w:rFonts w:ascii="Times New Roman" w:hAnsi="Times New Roman" w:cs="Times New Roman"/>
          <w:sz w:val="28"/>
          <w:szCs w:val="28"/>
          <w:shd w:val="clear" w:color="auto" w:fill="FFFFFF"/>
        </w:rPr>
        <w:t>На основании Федерального закона от 25 июля 2002 г. № 114-ФЗ «О противодействии экстремистской деятельности», Федерального закона от 6 марта 2006 г. № 35-ФЗ «О противодействии терроризму» за осуществление экстремистской и террористической деятельности граждане РФ, иностранные граждане и лица без гражданства несут уголовную, административную и гражданско-правовую ответственность в установленном законодательством РФ порядке.</w:t>
      </w:r>
    </w:p>
    <w:p w14:paraId="49E9D535" w14:textId="77777777" w:rsidR="00972B50" w:rsidRPr="00FA38E0" w:rsidRDefault="00972B50" w:rsidP="00972B50">
      <w:pPr>
        <w:spacing w:after="0" w:line="240" w:lineRule="auto"/>
        <w:ind w:firstLine="709"/>
        <w:jc w:val="both"/>
        <w:rPr>
          <w:rFonts w:ascii="Times New Roman" w:hAnsi="Times New Roman" w:cs="Times New Roman"/>
          <w:sz w:val="28"/>
          <w:szCs w:val="28"/>
        </w:rPr>
      </w:pPr>
      <w:r w:rsidRPr="00FA38E0">
        <w:rPr>
          <w:rFonts w:ascii="Times New Roman" w:hAnsi="Times New Roman" w:cs="Times New Roman"/>
          <w:sz w:val="28"/>
          <w:szCs w:val="28"/>
        </w:rPr>
        <w:t>Кодекс об административных правонарушения Российской Федерации (далее – КоАП РФ) содержит ряд статей, предусматривающих административную ответственность за совершение административных правонарушений в данной сфере.</w:t>
      </w:r>
    </w:p>
    <w:p w14:paraId="2AA52906" w14:textId="77777777" w:rsidR="00972B50" w:rsidRPr="00FA38E0" w:rsidRDefault="00972B50" w:rsidP="00972B50">
      <w:pPr>
        <w:spacing w:after="0" w:line="240" w:lineRule="auto"/>
        <w:ind w:firstLine="709"/>
        <w:jc w:val="both"/>
        <w:rPr>
          <w:rFonts w:ascii="Times New Roman" w:hAnsi="Times New Roman" w:cs="Times New Roman"/>
          <w:sz w:val="28"/>
          <w:szCs w:val="28"/>
        </w:rPr>
      </w:pPr>
      <w:r w:rsidRPr="00FA38E0">
        <w:rPr>
          <w:rFonts w:ascii="Times New Roman" w:hAnsi="Times New Roman" w:cs="Times New Roman"/>
          <w:sz w:val="28"/>
          <w:szCs w:val="28"/>
        </w:rPr>
        <w:t>Так, в соответствии с ч. 6 ст. 13.15 КоАП РФ производство либо выпуск продукции средства массовой информации, содержащей публичные призывы к осуществлению террористической деятельности, материалы, публично оправдывающие терроризм, или другие материалы, призывающие к осуществлению экстремистской деятельности либо обосновывающие или оправдывающие необходимость осуществления такой деятельности, за исключением случаев, предусмотренных статьями 20.3, 20.3.1 и 20.29 настоящего Кодекса, - влечет наложение административного штрафа на юридических лиц в размере от ста тысяч до одного миллиона рублей с конфискацией предмета административного правонарушения.</w:t>
      </w:r>
    </w:p>
    <w:p w14:paraId="1D238BB2" w14:textId="77777777" w:rsidR="00972B50" w:rsidRPr="00FA38E0" w:rsidRDefault="00972B50" w:rsidP="00972B50">
      <w:pPr>
        <w:spacing w:after="0" w:line="240" w:lineRule="auto"/>
        <w:ind w:firstLine="709"/>
        <w:jc w:val="both"/>
        <w:rPr>
          <w:rFonts w:ascii="Times New Roman" w:hAnsi="Times New Roman" w:cs="Times New Roman"/>
          <w:sz w:val="28"/>
          <w:szCs w:val="28"/>
        </w:rPr>
      </w:pPr>
      <w:r w:rsidRPr="00FA38E0">
        <w:rPr>
          <w:rFonts w:ascii="Times New Roman" w:hAnsi="Times New Roman" w:cs="Times New Roman"/>
          <w:sz w:val="28"/>
          <w:szCs w:val="28"/>
        </w:rPr>
        <w:t>В соответствии со ст. 13.37 КоАП РФ распространение владельцем аудиовизуального сервиса информации, содержащей публичные призывы к осуществлению террористической деятельности, материалов, публично оправдывающих терроризм, или других материалов, призывающих к осуществлению экстремистской деятельности либо обосновывающих или оправдывающих необходимость осуществления такой деятельности, за исключением случаев, предусмотренных статьями 20.3, 20.3.1 и 20.29 настоящего Кодекса, - влечет наложение административного штрафа на граждан в размере от пятидесяти тысяч до ста тысяч рублей; на должностных лиц - от двухсот тысяч до четырехсот тысяч рублей; на юридических лиц - от шестисот тысяч до одного миллиона рублей.</w:t>
      </w:r>
    </w:p>
    <w:p w14:paraId="77B2EE33" w14:textId="77777777" w:rsidR="00972B50" w:rsidRPr="00FA38E0" w:rsidRDefault="00972B50" w:rsidP="00972B50">
      <w:pPr>
        <w:spacing w:after="0" w:line="240" w:lineRule="auto"/>
        <w:ind w:firstLine="709"/>
        <w:jc w:val="both"/>
        <w:rPr>
          <w:rFonts w:ascii="Times New Roman" w:hAnsi="Times New Roman" w:cs="Times New Roman"/>
          <w:sz w:val="28"/>
          <w:szCs w:val="28"/>
          <w:shd w:val="clear" w:color="auto" w:fill="FFFFFF"/>
        </w:rPr>
      </w:pPr>
      <w:r w:rsidRPr="00FA38E0">
        <w:rPr>
          <w:rFonts w:ascii="Times New Roman" w:hAnsi="Times New Roman" w:cs="Times New Roman"/>
          <w:sz w:val="28"/>
          <w:szCs w:val="28"/>
        </w:rPr>
        <w:t xml:space="preserve">В соответствии со ст. 15.27.1. КоАП РФ предоставление или сбор средств либо оказание финансовых услуг, если они предназначены для финансирования организации, подготовки или совершения хотя бы одного из преступлений, предусмотренных статьями 205, 205.1, 205.2, 205.3, 205.4, 205.5, 206, 208, 211, 220, 221, 277, 278, 279, 360 и 361 Уголовного кодекса Российской Федерации, либо для финансирования или иного материального обеспечения лица в целях совершения им хотя бы одного из указанных преступлений, либо для обеспечения организованной группы, незаконного вооруженного формирования, преступного сообщества (преступной организации), созданных или создаваемых для совершения хотя бы одного из указанных преступлений, - влечет наложение административного штрафа на </w:t>
      </w:r>
      <w:r w:rsidRPr="00FA38E0">
        <w:rPr>
          <w:rFonts w:ascii="Times New Roman" w:hAnsi="Times New Roman" w:cs="Times New Roman"/>
          <w:sz w:val="28"/>
          <w:szCs w:val="28"/>
        </w:rPr>
        <w:lastRenderedPageBreak/>
        <w:t>юридических лиц в размере от десяти миллионов до шестидесяти миллионов рублей.</w:t>
      </w:r>
    </w:p>
    <w:p w14:paraId="2668FFC2" w14:textId="77777777" w:rsidR="00972B50" w:rsidRPr="00FA38E0" w:rsidRDefault="00972B50" w:rsidP="00972B50">
      <w:pPr>
        <w:pStyle w:val="a3"/>
        <w:shd w:val="clear" w:color="auto" w:fill="FFFFFF"/>
        <w:spacing w:before="0" w:beforeAutospacing="0" w:after="0" w:afterAutospacing="0"/>
        <w:ind w:firstLine="709"/>
        <w:jc w:val="both"/>
        <w:rPr>
          <w:sz w:val="28"/>
          <w:szCs w:val="28"/>
        </w:rPr>
      </w:pPr>
      <w:r w:rsidRPr="00FA38E0">
        <w:rPr>
          <w:sz w:val="28"/>
          <w:szCs w:val="28"/>
        </w:rPr>
        <w:t>В соответствии с Федеральным законом от 25.07.2002 N 114-ФЗ "О противодействии экстремистской деятельности" 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 либо публичное демонстрирование атрибутики или символики экстремистских организаций является экстремистской деятельностью.</w:t>
      </w:r>
    </w:p>
    <w:p w14:paraId="2528783D" w14:textId="77777777" w:rsidR="00972B50" w:rsidRPr="00FA38E0" w:rsidRDefault="00972B50" w:rsidP="00972B50">
      <w:pPr>
        <w:pStyle w:val="a3"/>
        <w:shd w:val="clear" w:color="auto" w:fill="FFFFFF"/>
        <w:spacing w:before="0" w:beforeAutospacing="0" w:after="0" w:afterAutospacing="0"/>
        <w:ind w:firstLine="709"/>
        <w:jc w:val="both"/>
        <w:rPr>
          <w:sz w:val="28"/>
          <w:szCs w:val="28"/>
        </w:rPr>
      </w:pPr>
      <w:r w:rsidRPr="00FA38E0">
        <w:rPr>
          <w:sz w:val="28"/>
          <w:szCs w:val="28"/>
        </w:rPr>
        <w:t>На территории Российской Федерации запрещается распространение экстремистских материалов, а также их производство или хранение в целях распространения. В случаях, предусмотренных законодательством Российской Федерации, производство, хранение или распространение экстремистских материалов является правонарушением и влечет за собой ответственность.</w:t>
      </w:r>
    </w:p>
    <w:p w14:paraId="1C998FEF" w14:textId="77777777" w:rsidR="00972B50" w:rsidRPr="00FA38E0" w:rsidRDefault="00972B50" w:rsidP="00972B50">
      <w:pPr>
        <w:pStyle w:val="a3"/>
        <w:shd w:val="clear" w:color="auto" w:fill="FFFFFF"/>
        <w:spacing w:before="0" w:beforeAutospacing="0" w:after="0" w:afterAutospacing="0"/>
        <w:ind w:firstLine="709"/>
        <w:jc w:val="both"/>
        <w:rPr>
          <w:sz w:val="28"/>
          <w:szCs w:val="28"/>
        </w:rPr>
      </w:pPr>
      <w:r w:rsidRPr="00FA38E0">
        <w:rPr>
          <w:sz w:val="28"/>
          <w:szCs w:val="28"/>
        </w:rPr>
        <w:t>В соответствии с ч. 6 ст. 13.15. КоАП ПРФ производство либо выпуск продукции средства массовой информации, содержащей публичные призывы к осуществлению террористической деятельности, материалы, публично оправдывающие терроризм, или другие материалы, призывающие к осуществлению экстремистской деятельности либо обосновывающие или оправдывающие необходимость осуществления такой деятельности, за исключением случаев, предусмотренных статьями 20.3, 20.3.1 и 20.29 настоящего Кодекса, - влечет наложение административного штрафа на юридических лиц в размере от ста тысяч до одного миллиона рублей с конфискацией предмета административного правонарушения.</w:t>
      </w:r>
    </w:p>
    <w:p w14:paraId="4A337A26" w14:textId="77777777" w:rsidR="00972B50" w:rsidRPr="00FA38E0" w:rsidRDefault="00972B50" w:rsidP="00972B50">
      <w:pPr>
        <w:pStyle w:val="a3"/>
        <w:shd w:val="clear" w:color="auto" w:fill="FFFFFF"/>
        <w:spacing w:before="0" w:beforeAutospacing="0" w:after="0" w:afterAutospacing="0"/>
        <w:ind w:firstLine="709"/>
        <w:jc w:val="both"/>
        <w:rPr>
          <w:sz w:val="28"/>
          <w:szCs w:val="28"/>
        </w:rPr>
      </w:pPr>
      <w:r w:rsidRPr="00FA38E0">
        <w:rPr>
          <w:sz w:val="28"/>
          <w:szCs w:val="28"/>
        </w:rPr>
        <w:t>Статья 20.3. КоАП РФ предусматривает административную ответственность за пропаганду либо публичное демонстрирование нацистской атрибутики или символики,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w:t>
      </w:r>
    </w:p>
    <w:p w14:paraId="68A35654" w14:textId="77777777" w:rsidR="00AD4FE8" w:rsidRDefault="00AD4FE8">
      <w:bookmarkStart w:id="0" w:name="_GoBack"/>
      <w:bookmarkEnd w:id="0"/>
    </w:p>
    <w:sectPr w:rsidR="00AD4F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6C4"/>
    <w:rsid w:val="003326C4"/>
    <w:rsid w:val="00972B50"/>
    <w:rsid w:val="00AD4F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DBDD2A-C4D3-40B2-A90C-08F87AFA0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2B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72B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972B5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695</Words>
  <Characters>3968</Characters>
  <Application>Microsoft Office Word</Application>
  <DocSecurity>0</DocSecurity>
  <Lines>33</Lines>
  <Paragraphs>9</Paragraphs>
  <ScaleCrop>false</ScaleCrop>
  <Company>Прокуратура РФ</Company>
  <LinksUpToDate>false</LinksUpToDate>
  <CharactersWithSpaces>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Захарченко Анастасия Дмитриевна</dc:creator>
  <cp:keywords/>
  <dc:description/>
  <cp:lastModifiedBy>Захарченко Анастасия Дмитриевна</cp:lastModifiedBy>
  <cp:revision>2</cp:revision>
  <dcterms:created xsi:type="dcterms:W3CDTF">2025-06-18T03:27:00Z</dcterms:created>
  <dcterms:modified xsi:type="dcterms:W3CDTF">2025-06-18T03:28:00Z</dcterms:modified>
</cp:coreProperties>
</file>