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4786"/>
        <w:gridCol w:w="4253"/>
      </w:tblGrid>
      <w:tr w:rsidR="00CA7E64" w:rsidRPr="000E040F" w:rsidTr="00560E6F">
        <w:trPr>
          <w:trHeight w:val="4537"/>
        </w:trPr>
        <w:tc>
          <w:tcPr>
            <w:tcW w:w="4786" w:type="dxa"/>
          </w:tcPr>
          <w:p w:rsidR="00CA7E64" w:rsidRDefault="00CA7E64" w:rsidP="00560E6F">
            <w:pPr>
              <w:pStyle w:val="ab"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государственное бюджетное</w:t>
            </w:r>
          </w:p>
          <w:p w:rsidR="00CA7E64" w:rsidRDefault="00CA7E64" w:rsidP="00560E6F">
            <w:pPr>
              <w:pStyle w:val="ab"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 xml:space="preserve"> учреждение здравоохранения</w:t>
            </w:r>
          </w:p>
          <w:p w:rsidR="00CA7E64" w:rsidRDefault="00CA7E64" w:rsidP="00560E6F">
            <w:pPr>
              <w:pStyle w:val="ab"/>
              <w:spacing w:line="276" w:lineRule="auto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Барабинского района</w:t>
            </w:r>
          </w:p>
          <w:p w:rsidR="00CA7E64" w:rsidRDefault="00CA7E64" w:rsidP="00560E6F">
            <w:pPr>
              <w:pStyle w:val="ab"/>
              <w:spacing w:line="276" w:lineRule="auto"/>
              <w:rPr>
                <w:szCs w:val="28"/>
              </w:rPr>
            </w:pPr>
            <w:r>
              <w:rPr>
                <w:b w:val="0"/>
                <w:szCs w:val="28"/>
              </w:rPr>
              <w:t>Новосибирской области</w:t>
            </w:r>
          </w:p>
          <w:p w:rsidR="00CA7E64" w:rsidRDefault="00CA7E64" w:rsidP="00560E6F">
            <w:pPr>
              <w:pStyle w:val="ab"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«Барабинская центральная                   районная больница»</w:t>
            </w:r>
          </w:p>
          <w:p w:rsidR="00CA7E64" w:rsidRDefault="00CA7E64" w:rsidP="00560E6F">
            <w:pPr>
              <w:pStyle w:val="ab"/>
              <w:spacing w:line="276" w:lineRule="auto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632300 Новосибирская область</w:t>
            </w:r>
          </w:p>
          <w:p w:rsidR="00CA7E64" w:rsidRDefault="00CA7E64" w:rsidP="00560E6F">
            <w:pPr>
              <w:pStyle w:val="ab"/>
              <w:spacing w:line="276" w:lineRule="auto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г. Барабинск</w:t>
            </w:r>
          </w:p>
          <w:p w:rsidR="00CA7E64" w:rsidRDefault="00CA7E64" w:rsidP="00560E6F">
            <w:pPr>
              <w:pStyle w:val="ab"/>
              <w:spacing w:line="276" w:lineRule="auto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ул. Ульяновская, 26</w:t>
            </w:r>
          </w:p>
          <w:p w:rsidR="00CA7E64" w:rsidRDefault="00CA7E64" w:rsidP="00560E6F">
            <w:pPr>
              <w:pStyle w:val="ab"/>
              <w:spacing w:line="276" w:lineRule="auto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тел/факс 2-20-53</w:t>
            </w:r>
          </w:p>
          <w:p w:rsidR="00CA7E64" w:rsidRDefault="00CA7E64" w:rsidP="00560E6F">
            <w:pPr>
              <w:pStyle w:val="ab"/>
              <w:spacing w:line="240" w:lineRule="atLeast"/>
              <w:jc w:val="both"/>
              <w:rPr>
                <w:b w:val="0"/>
                <w:szCs w:val="28"/>
              </w:rPr>
            </w:pPr>
            <w:r>
              <w:rPr>
                <w:szCs w:val="28"/>
              </w:rPr>
              <w:t xml:space="preserve">      </w:t>
            </w:r>
            <w:r>
              <w:rPr>
                <w:szCs w:val="28"/>
              </w:rPr>
              <w:t xml:space="preserve">  </w:t>
            </w:r>
            <w:r>
              <w:rPr>
                <w:b w:val="0"/>
                <w:szCs w:val="28"/>
              </w:rPr>
              <w:t xml:space="preserve">исх. №        </w:t>
            </w:r>
            <w:r>
              <w:rPr>
                <w:b w:val="0"/>
                <w:szCs w:val="28"/>
              </w:rPr>
              <w:t xml:space="preserve"> </w:t>
            </w:r>
            <w:r>
              <w:rPr>
                <w:b w:val="0"/>
                <w:szCs w:val="28"/>
              </w:rPr>
              <w:t xml:space="preserve">от </w:t>
            </w:r>
          </w:p>
          <w:p w:rsidR="00CA7E64" w:rsidRDefault="00CA7E64" w:rsidP="00560E6F">
            <w:pPr>
              <w:pStyle w:val="ab"/>
              <w:spacing w:line="276" w:lineRule="auto"/>
              <w:jc w:val="both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 xml:space="preserve">         </w:t>
            </w:r>
            <w:proofErr w:type="spellStart"/>
            <w:r>
              <w:rPr>
                <w:b w:val="0"/>
                <w:szCs w:val="28"/>
              </w:rPr>
              <w:t>вх</w:t>
            </w:r>
            <w:proofErr w:type="spellEnd"/>
            <w:r>
              <w:rPr>
                <w:b w:val="0"/>
                <w:szCs w:val="28"/>
              </w:rPr>
              <w:t>. №          от</w:t>
            </w:r>
          </w:p>
          <w:p w:rsidR="00CA7E64" w:rsidRDefault="00CA7E64" w:rsidP="00560E6F">
            <w:pPr>
              <w:pStyle w:val="ab"/>
              <w:spacing w:line="240" w:lineRule="atLeast"/>
              <w:ind w:firstLine="567"/>
              <w:jc w:val="both"/>
            </w:pPr>
          </w:p>
        </w:tc>
        <w:tc>
          <w:tcPr>
            <w:tcW w:w="4253" w:type="dxa"/>
            <w:hideMark/>
          </w:tcPr>
          <w:p w:rsidR="00CA7E64" w:rsidRPr="000E040F" w:rsidRDefault="00CA7E64" w:rsidP="00560E6F">
            <w:pPr>
              <w:ind w:left="60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CA7E64" w:rsidRPr="00CA7E64" w:rsidRDefault="00CA7E64" w:rsidP="00CA7E64">
      <w:pPr>
        <w:pStyle w:val="5"/>
        <w:shd w:val="clear" w:color="auto" w:fill="auto"/>
        <w:spacing w:after="204"/>
        <w:ind w:left="20" w:right="-1" w:firstLine="740"/>
        <w:jc w:val="center"/>
        <w:rPr>
          <w:rStyle w:val="1"/>
          <w:b/>
          <w:u w:val="none"/>
        </w:rPr>
      </w:pPr>
      <w:r w:rsidRPr="00CA7E64">
        <w:rPr>
          <w:rStyle w:val="1"/>
          <w:b/>
          <w:u w:val="none"/>
        </w:rPr>
        <w:t xml:space="preserve">О состоянии  системы  здравоохранения  Барабинского  района  и перспективах развития </w:t>
      </w:r>
    </w:p>
    <w:p w:rsidR="00446269" w:rsidRDefault="00446269" w:rsidP="00446269">
      <w:pPr>
        <w:pStyle w:val="5"/>
        <w:shd w:val="clear" w:color="auto" w:fill="auto"/>
        <w:spacing w:after="204"/>
        <w:ind w:left="20" w:right="-1" w:firstLine="740"/>
      </w:pPr>
      <w:r>
        <w:rPr>
          <w:rStyle w:val="1"/>
        </w:rPr>
        <w:t xml:space="preserve">Эффективность функционирования системы здравоохранения на территории всегда определялась тремя очень </w:t>
      </w:r>
      <w:proofErr w:type="gramStart"/>
      <w:r>
        <w:rPr>
          <w:rStyle w:val="1"/>
        </w:rPr>
        <w:t>важным</w:t>
      </w:r>
      <w:proofErr w:type="gramEnd"/>
      <w:r>
        <w:rPr>
          <w:rStyle w:val="1"/>
        </w:rPr>
        <w:t xml:space="preserve"> составляющими:</w:t>
      </w:r>
    </w:p>
    <w:p w:rsidR="00446269" w:rsidRDefault="00446269" w:rsidP="00446269">
      <w:pPr>
        <w:pStyle w:val="5"/>
        <w:numPr>
          <w:ilvl w:val="0"/>
          <w:numId w:val="1"/>
        </w:numPr>
        <w:shd w:val="clear" w:color="auto" w:fill="auto"/>
        <w:tabs>
          <w:tab w:val="left" w:pos="183"/>
        </w:tabs>
        <w:spacing w:after="212" w:line="270" w:lineRule="exact"/>
        <w:ind w:left="20" w:right="-1" w:firstLine="0"/>
        <w:jc w:val="both"/>
      </w:pPr>
      <w:r>
        <w:t>наличием организационных структур;</w:t>
      </w:r>
    </w:p>
    <w:p w:rsidR="00446269" w:rsidRDefault="00446269" w:rsidP="00446269">
      <w:pPr>
        <w:pStyle w:val="5"/>
        <w:numPr>
          <w:ilvl w:val="0"/>
          <w:numId w:val="1"/>
        </w:numPr>
        <w:shd w:val="clear" w:color="auto" w:fill="auto"/>
        <w:tabs>
          <w:tab w:val="left" w:pos="183"/>
        </w:tabs>
        <w:spacing w:after="144" w:line="270" w:lineRule="exact"/>
        <w:ind w:left="20" w:right="-1" w:firstLine="0"/>
        <w:jc w:val="both"/>
      </w:pPr>
      <w:r>
        <w:t>наличием высококвалифицированных медицинских кадров;</w:t>
      </w:r>
    </w:p>
    <w:p w:rsidR="00446269" w:rsidRDefault="00446269" w:rsidP="00446269">
      <w:pPr>
        <w:pStyle w:val="5"/>
        <w:numPr>
          <w:ilvl w:val="0"/>
          <w:numId w:val="1"/>
        </w:numPr>
        <w:shd w:val="clear" w:color="auto" w:fill="auto"/>
        <w:tabs>
          <w:tab w:val="left" w:pos="188"/>
        </w:tabs>
        <w:spacing w:after="116"/>
        <w:ind w:left="20" w:right="-1" w:firstLine="0"/>
        <w:jc w:val="both"/>
      </w:pPr>
      <w:r>
        <w:t>наличием достаточного ресурсного обеспечения здравоохранения, включающего финансовое, материально-техническое оснащение и технологическое оснащение МО.</w:t>
      </w:r>
    </w:p>
    <w:p w:rsidR="00446269" w:rsidRDefault="00446269" w:rsidP="00446269">
      <w:pPr>
        <w:pStyle w:val="5"/>
        <w:shd w:val="clear" w:color="auto" w:fill="auto"/>
        <w:spacing w:after="207" w:line="379" w:lineRule="exact"/>
        <w:ind w:left="20" w:right="-1" w:firstLine="420"/>
        <w:jc w:val="both"/>
      </w:pPr>
      <w:r>
        <w:t>На сегодняшний день система здравоохранения Барабинского района структурно представлена:</w:t>
      </w:r>
    </w:p>
    <w:p w:rsidR="00446269" w:rsidRPr="00FE6D00" w:rsidRDefault="00446269" w:rsidP="00446269">
      <w:pPr>
        <w:pStyle w:val="5"/>
        <w:numPr>
          <w:ilvl w:val="0"/>
          <w:numId w:val="3"/>
        </w:numPr>
        <w:shd w:val="clear" w:color="auto" w:fill="auto"/>
        <w:spacing w:after="0" w:line="270" w:lineRule="exact"/>
        <w:ind w:right="-1"/>
        <w:jc w:val="both"/>
      </w:pPr>
      <w:r>
        <w:t>Центральной районной больницей;</w:t>
      </w:r>
    </w:p>
    <w:p w:rsidR="00446269" w:rsidRPr="00FE6D00" w:rsidRDefault="00446269" w:rsidP="00446269">
      <w:pPr>
        <w:pStyle w:val="5"/>
        <w:numPr>
          <w:ilvl w:val="0"/>
          <w:numId w:val="3"/>
        </w:numPr>
        <w:shd w:val="clear" w:color="auto" w:fill="auto"/>
        <w:spacing w:after="0" w:line="270" w:lineRule="exact"/>
        <w:ind w:right="-1"/>
        <w:jc w:val="both"/>
      </w:pPr>
      <w:r>
        <w:t xml:space="preserve"> 3-мя участковыми больницами (</w:t>
      </w:r>
      <w:proofErr w:type="spellStart"/>
      <w:r>
        <w:t>Зюзинской</w:t>
      </w:r>
      <w:proofErr w:type="spellEnd"/>
      <w:r>
        <w:t xml:space="preserve">, </w:t>
      </w:r>
      <w:proofErr w:type="spellStart"/>
      <w:r>
        <w:t>Новоярковской</w:t>
      </w:r>
      <w:proofErr w:type="spellEnd"/>
      <w:r>
        <w:t xml:space="preserve">, </w:t>
      </w:r>
      <w:proofErr w:type="spellStart"/>
      <w:r>
        <w:t>Таскаевской</w:t>
      </w:r>
      <w:proofErr w:type="spellEnd"/>
      <w:r>
        <w:t>);</w:t>
      </w:r>
    </w:p>
    <w:p w:rsidR="00446269" w:rsidRPr="00FE6D00" w:rsidRDefault="00446269" w:rsidP="00446269">
      <w:pPr>
        <w:pStyle w:val="5"/>
        <w:numPr>
          <w:ilvl w:val="0"/>
          <w:numId w:val="3"/>
        </w:numPr>
        <w:shd w:val="clear" w:color="auto" w:fill="auto"/>
        <w:spacing w:after="0" w:line="270" w:lineRule="exact"/>
        <w:ind w:right="-1"/>
        <w:jc w:val="both"/>
      </w:pPr>
      <w:r>
        <w:t xml:space="preserve">40 </w:t>
      </w:r>
      <w:proofErr w:type="gramStart"/>
      <w:r>
        <w:t>Фельдшерско-акушерских</w:t>
      </w:r>
      <w:proofErr w:type="gramEnd"/>
      <w:r>
        <w:t xml:space="preserve"> пунктами; </w:t>
      </w:r>
    </w:p>
    <w:p w:rsidR="00446269" w:rsidRDefault="00446269" w:rsidP="00446269">
      <w:pPr>
        <w:pStyle w:val="5"/>
        <w:numPr>
          <w:ilvl w:val="0"/>
          <w:numId w:val="3"/>
        </w:numPr>
        <w:shd w:val="clear" w:color="auto" w:fill="auto"/>
        <w:spacing w:after="0" w:line="270" w:lineRule="exact"/>
        <w:ind w:right="-1"/>
        <w:jc w:val="both"/>
      </w:pPr>
      <w:r w:rsidRPr="00FE6D00">
        <w:t>6</w:t>
      </w:r>
      <w:r>
        <w:t>тью домовыми хозяйствами</w:t>
      </w:r>
    </w:p>
    <w:p w:rsidR="00446269" w:rsidRDefault="00446269" w:rsidP="00446269">
      <w:pPr>
        <w:pStyle w:val="5"/>
        <w:shd w:val="clear" w:color="auto" w:fill="auto"/>
        <w:spacing w:after="211" w:line="384" w:lineRule="exact"/>
        <w:ind w:left="20" w:right="-1" w:firstLine="0"/>
        <w:jc w:val="both"/>
      </w:pPr>
      <w:r>
        <w:rPr>
          <w:rStyle w:val="a4"/>
        </w:rPr>
        <w:t>Центральная районная больница</w:t>
      </w:r>
      <w:r>
        <w:t xml:space="preserve"> является крупной многопрофильной больницей и имеет:</w:t>
      </w:r>
    </w:p>
    <w:p w:rsidR="00446269" w:rsidRDefault="00446269" w:rsidP="00446269">
      <w:pPr>
        <w:pStyle w:val="5"/>
        <w:numPr>
          <w:ilvl w:val="0"/>
          <w:numId w:val="2"/>
        </w:numPr>
        <w:shd w:val="clear" w:color="auto" w:fill="auto"/>
        <w:tabs>
          <w:tab w:val="left" w:pos="786"/>
        </w:tabs>
        <w:spacing w:after="191" w:line="270" w:lineRule="exact"/>
        <w:ind w:left="760" w:right="-1" w:hanging="320"/>
      </w:pPr>
      <w:r>
        <w:t>Стационар на 305 коек (12 профилей коек), в т.ч.:</w:t>
      </w:r>
    </w:p>
    <w:p w:rsidR="00446269" w:rsidRDefault="00446269" w:rsidP="00446269">
      <w:pPr>
        <w:pStyle w:val="5"/>
        <w:numPr>
          <w:ilvl w:val="0"/>
          <w:numId w:val="1"/>
        </w:numPr>
        <w:shd w:val="clear" w:color="auto" w:fill="auto"/>
        <w:tabs>
          <w:tab w:val="left" w:pos="174"/>
        </w:tabs>
        <w:spacing w:after="0" w:line="322" w:lineRule="exact"/>
        <w:ind w:left="20" w:right="-1" w:firstLine="0"/>
        <w:jc w:val="both"/>
      </w:pPr>
      <w:r>
        <w:t>терапевтических - 63</w:t>
      </w:r>
    </w:p>
    <w:p w:rsidR="00446269" w:rsidRDefault="00446269" w:rsidP="00446269">
      <w:pPr>
        <w:pStyle w:val="5"/>
        <w:numPr>
          <w:ilvl w:val="0"/>
          <w:numId w:val="1"/>
        </w:numPr>
        <w:shd w:val="clear" w:color="auto" w:fill="auto"/>
        <w:tabs>
          <w:tab w:val="left" w:pos="183"/>
        </w:tabs>
        <w:spacing w:after="0" w:line="322" w:lineRule="exact"/>
        <w:ind w:left="20" w:right="-1" w:firstLine="0"/>
        <w:jc w:val="both"/>
      </w:pPr>
      <w:proofErr w:type="spellStart"/>
      <w:r>
        <w:t>неврологичесвких</w:t>
      </w:r>
      <w:proofErr w:type="spellEnd"/>
      <w:r>
        <w:t xml:space="preserve"> - 15</w:t>
      </w:r>
    </w:p>
    <w:p w:rsidR="00446269" w:rsidRDefault="00446269" w:rsidP="00446269">
      <w:pPr>
        <w:pStyle w:val="5"/>
        <w:numPr>
          <w:ilvl w:val="0"/>
          <w:numId w:val="1"/>
        </w:numPr>
        <w:shd w:val="clear" w:color="auto" w:fill="auto"/>
        <w:tabs>
          <w:tab w:val="left" w:pos="178"/>
        </w:tabs>
        <w:spacing w:after="0" w:line="322" w:lineRule="exact"/>
        <w:ind w:left="20" w:right="-1" w:firstLine="0"/>
        <w:jc w:val="both"/>
      </w:pPr>
      <w:r>
        <w:t>хирургических</w:t>
      </w:r>
      <w:r>
        <w:rPr>
          <w:rStyle w:val="125pt"/>
        </w:rPr>
        <w:t xml:space="preserve"> -43</w:t>
      </w:r>
    </w:p>
    <w:p w:rsidR="00446269" w:rsidRDefault="00446269" w:rsidP="00446269">
      <w:pPr>
        <w:pStyle w:val="5"/>
        <w:numPr>
          <w:ilvl w:val="0"/>
          <w:numId w:val="1"/>
        </w:numPr>
        <w:shd w:val="clear" w:color="auto" w:fill="auto"/>
        <w:tabs>
          <w:tab w:val="left" w:pos="183"/>
        </w:tabs>
        <w:spacing w:after="0" w:line="322" w:lineRule="exact"/>
        <w:ind w:left="20" w:right="-1" w:firstLine="0"/>
        <w:jc w:val="both"/>
      </w:pPr>
      <w:r>
        <w:t>акушерских -15</w:t>
      </w:r>
    </w:p>
    <w:p w:rsidR="00446269" w:rsidRDefault="00446269" w:rsidP="00446269">
      <w:pPr>
        <w:pStyle w:val="5"/>
        <w:numPr>
          <w:ilvl w:val="0"/>
          <w:numId w:val="1"/>
        </w:numPr>
        <w:shd w:val="clear" w:color="auto" w:fill="auto"/>
        <w:tabs>
          <w:tab w:val="left" w:pos="188"/>
        </w:tabs>
        <w:spacing w:after="0" w:line="322" w:lineRule="exact"/>
        <w:ind w:left="20" w:right="-1" w:firstLine="0"/>
        <w:jc w:val="both"/>
      </w:pPr>
      <w:r>
        <w:t>гинекологических -15</w:t>
      </w:r>
    </w:p>
    <w:p w:rsidR="00446269" w:rsidRDefault="00446269" w:rsidP="00446269">
      <w:pPr>
        <w:pStyle w:val="5"/>
        <w:numPr>
          <w:ilvl w:val="0"/>
          <w:numId w:val="1"/>
        </w:numPr>
        <w:shd w:val="clear" w:color="auto" w:fill="auto"/>
        <w:tabs>
          <w:tab w:val="left" w:pos="188"/>
        </w:tabs>
        <w:spacing w:after="0" w:line="322" w:lineRule="exact"/>
        <w:ind w:left="20" w:right="-1" w:firstLine="0"/>
        <w:jc w:val="both"/>
      </w:pPr>
      <w:r>
        <w:t>патологии беременных - 25</w:t>
      </w:r>
    </w:p>
    <w:p w:rsidR="00446269" w:rsidRDefault="00446269" w:rsidP="00446269">
      <w:pPr>
        <w:pStyle w:val="5"/>
        <w:numPr>
          <w:ilvl w:val="0"/>
          <w:numId w:val="1"/>
        </w:numPr>
        <w:shd w:val="clear" w:color="auto" w:fill="auto"/>
        <w:tabs>
          <w:tab w:val="left" w:pos="183"/>
        </w:tabs>
        <w:spacing w:after="0" w:line="322" w:lineRule="exact"/>
        <w:ind w:left="20" w:right="-1" w:firstLine="0"/>
        <w:jc w:val="both"/>
      </w:pPr>
      <w:r>
        <w:lastRenderedPageBreak/>
        <w:t>педиатрических - 34 т.ч. патологии новорожденных -5</w:t>
      </w:r>
    </w:p>
    <w:p w:rsidR="00446269" w:rsidRDefault="00446269" w:rsidP="00446269">
      <w:pPr>
        <w:pStyle w:val="5"/>
        <w:numPr>
          <w:ilvl w:val="0"/>
          <w:numId w:val="1"/>
        </w:numPr>
        <w:shd w:val="clear" w:color="auto" w:fill="auto"/>
        <w:tabs>
          <w:tab w:val="left" w:pos="250"/>
        </w:tabs>
        <w:spacing w:after="0" w:line="322" w:lineRule="exact"/>
        <w:ind w:left="20" w:right="-1" w:firstLine="0"/>
        <w:jc w:val="both"/>
      </w:pPr>
      <w:r>
        <w:t>инфекционных взрослых - 18</w:t>
      </w:r>
    </w:p>
    <w:p w:rsidR="00446269" w:rsidRDefault="00446269" w:rsidP="00446269">
      <w:pPr>
        <w:pStyle w:val="5"/>
        <w:numPr>
          <w:ilvl w:val="0"/>
          <w:numId w:val="1"/>
        </w:numPr>
        <w:shd w:val="clear" w:color="auto" w:fill="auto"/>
        <w:tabs>
          <w:tab w:val="left" w:pos="183"/>
        </w:tabs>
        <w:spacing w:after="0" w:line="322" w:lineRule="exact"/>
        <w:ind w:left="20" w:right="-1" w:firstLine="0"/>
        <w:jc w:val="both"/>
      </w:pPr>
      <w:r>
        <w:t>инфекционных детских -12</w:t>
      </w:r>
    </w:p>
    <w:p w:rsidR="00446269" w:rsidRDefault="00446269" w:rsidP="00446269">
      <w:pPr>
        <w:pStyle w:val="5"/>
        <w:numPr>
          <w:ilvl w:val="0"/>
          <w:numId w:val="1"/>
        </w:numPr>
        <w:shd w:val="clear" w:color="auto" w:fill="auto"/>
        <w:tabs>
          <w:tab w:val="left" w:pos="178"/>
        </w:tabs>
        <w:spacing w:after="0" w:line="322" w:lineRule="exact"/>
        <w:ind w:left="20" w:right="-1" w:firstLine="0"/>
        <w:jc w:val="both"/>
      </w:pPr>
      <w:r>
        <w:t>туберкулезных - 60</w:t>
      </w:r>
    </w:p>
    <w:p w:rsidR="00446269" w:rsidRDefault="00446269" w:rsidP="00446269">
      <w:pPr>
        <w:pStyle w:val="5"/>
        <w:numPr>
          <w:ilvl w:val="0"/>
          <w:numId w:val="1"/>
        </w:numPr>
        <w:shd w:val="clear" w:color="auto" w:fill="auto"/>
        <w:tabs>
          <w:tab w:val="left" w:pos="174"/>
        </w:tabs>
        <w:spacing w:after="177" w:line="322" w:lineRule="exact"/>
        <w:ind w:left="20" w:right="-1" w:firstLine="0"/>
        <w:jc w:val="both"/>
      </w:pPr>
      <w:r>
        <w:t>реанимационных - 6</w:t>
      </w:r>
    </w:p>
    <w:p w:rsidR="00446269" w:rsidRDefault="00446269" w:rsidP="00446269">
      <w:pPr>
        <w:pStyle w:val="20"/>
        <w:shd w:val="clear" w:color="auto" w:fill="auto"/>
        <w:spacing w:before="0" w:line="250" w:lineRule="exact"/>
        <w:ind w:left="8800" w:right="-1"/>
      </w:pPr>
    </w:p>
    <w:p w:rsidR="00446269" w:rsidRDefault="00446269" w:rsidP="00446269">
      <w:pPr>
        <w:pStyle w:val="5"/>
        <w:numPr>
          <w:ilvl w:val="0"/>
          <w:numId w:val="2"/>
        </w:numPr>
        <w:shd w:val="clear" w:color="auto" w:fill="auto"/>
        <w:tabs>
          <w:tab w:val="left" w:pos="781"/>
        </w:tabs>
        <w:spacing w:after="0" w:line="270" w:lineRule="exact"/>
        <w:ind w:right="-1" w:firstLine="320"/>
      </w:pPr>
      <w:proofErr w:type="spellStart"/>
      <w:r>
        <w:t>Стационарозамещающие</w:t>
      </w:r>
      <w:proofErr w:type="spellEnd"/>
      <w:r>
        <w:t xml:space="preserve"> койки или койки дневного пребывания 57 шт. по 4 профилям (терапия, хирургия,  патология  беременных, педиатрия): (дневной стационар, стационар на дому).</w:t>
      </w:r>
    </w:p>
    <w:p w:rsidR="00446269" w:rsidRDefault="00446269" w:rsidP="00446269">
      <w:pPr>
        <w:pStyle w:val="30"/>
        <w:shd w:val="clear" w:color="auto" w:fill="auto"/>
        <w:spacing w:after="1" w:line="80" w:lineRule="exact"/>
        <w:ind w:right="-1" w:firstLine="320"/>
      </w:pPr>
    </w:p>
    <w:p w:rsidR="00446269" w:rsidRDefault="00446269" w:rsidP="00446269">
      <w:pPr>
        <w:pStyle w:val="5"/>
        <w:numPr>
          <w:ilvl w:val="0"/>
          <w:numId w:val="2"/>
        </w:numPr>
        <w:shd w:val="clear" w:color="auto" w:fill="auto"/>
        <w:tabs>
          <w:tab w:val="left" w:pos="771"/>
        </w:tabs>
        <w:spacing w:after="136" w:line="398" w:lineRule="exact"/>
        <w:ind w:right="-1" w:firstLine="320"/>
      </w:pPr>
      <w:proofErr w:type="spellStart"/>
      <w:proofErr w:type="gramStart"/>
      <w:r>
        <w:t>Амбулаторно</w:t>
      </w:r>
      <w:proofErr w:type="spellEnd"/>
      <w:r>
        <w:t>- поликлинические</w:t>
      </w:r>
      <w:proofErr w:type="gramEnd"/>
      <w:r>
        <w:t xml:space="preserve"> подразделения на 467 посещений в смену:</w:t>
      </w:r>
    </w:p>
    <w:p w:rsidR="00446269" w:rsidRDefault="00446269" w:rsidP="00446269">
      <w:pPr>
        <w:pStyle w:val="5"/>
        <w:numPr>
          <w:ilvl w:val="0"/>
          <w:numId w:val="4"/>
        </w:numPr>
        <w:shd w:val="clear" w:color="auto" w:fill="auto"/>
        <w:spacing w:after="0" w:line="379" w:lineRule="exact"/>
        <w:ind w:right="-1"/>
      </w:pPr>
      <w:r>
        <w:t>Взрослая поликлиника, где ведется прием по 15</w:t>
      </w:r>
      <w:r w:rsidRPr="006050DA">
        <w:t xml:space="preserve"> </w:t>
      </w:r>
      <w:r>
        <w:t>врачебным специальностям;</w:t>
      </w:r>
    </w:p>
    <w:p w:rsidR="00446269" w:rsidRDefault="00446269" w:rsidP="00446269">
      <w:pPr>
        <w:pStyle w:val="5"/>
        <w:numPr>
          <w:ilvl w:val="0"/>
          <w:numId w:val="4"/>
        </w:numPr>
        <w:shd w:val="clear" w:color="auto" w:fill="auto"/>
        <w:tabs>
          <w:tab w:val="left" w:pos="351"/>
        </w:tabs>
        <w:spacing w:after="0" w:line="370" w:lineRule="exact"/>
        <w:ind w:right="280"/>
      </w:pPr>
      <w:r>
        <w:t>Детская поликлиника (1 и 2 педиатрические отделения), где ведется прием по 13 врачебным специальностям;</w:t>
      </w:r>
    </w:p>
    <w:p w:rsidR="00446269" w:rsidRDefault="00446269" w:rsidP="00446269">
      <w:pPr>
        <w:pStyle w:val="5"/>
        <w:numPr>
          <w:ilvl w:val="0"/>
          <w:numId w:val="4"/>
        </w:numPr>
        <w:shd w:val="clear" w:color="auto" w:fill="auto"/>
        <w:tabs>
          <w:tab w:val="left" w:pos="346"/>
        </w:tabs>
        <w:spacing w:after="0" w:line="370" w:lineRule="exact"/>
      </w:pPr>
      <w:r>
        <w:t>Женская консультация</w:t>
      </w:r>
    </w:p>
    <w:p w:rsidR="00CA7E64" w:rsidRDefault="00CA7E64" w:rsidP="00CA7E64">
      <w:pPr>
        <w:pStyle w:val="5"/>
        <w:numPr>
          <w:ilvl w:val="0"/>
          <w:numId w:val="4"/>
        </w:numPr>
        <w:shd w:val="clear" w:color="auto" w:fill="auto"/>
        <w:tabs>
          <w:tab w:val="left" w:pos="351"/>
        </w:tabs>
        <w:spacing w:after="0" w:line="379" w:lineRule="exact"/>
        <w:ind w:right="-1" w:firstLine="0"/>
      </w:pPr>
      <w:proofErr w:type="gramStart"/>
      <w:r>
        <w:t>Стоматологическое</w:t>
      </w:r>
      <w:proofErr w:type="gramEnd"/>
      <w:r>
        <w:t xml:space="preserve"> отделении</w:t>
      </w:r>
    </w:p>
    <w:p w:rsidR="00CA7E64" w:rsidRDefault="00CA7E64" w:rsidP="00CA7E64">
      <w:pPr>
        <w:pStyle w:val="5"/>
        <w:shd w:val="clear" w:color="auto" w:fill="auto"/>
        <w:tabs>
          <w:tab w:val="left" w:pos="351"/>
        </w:tabs>
        <w:spacing w:after="0" w:line="379" w:lineRule="exact"/>
        <w:ind w:left="777" w:right="-1" w:firstLine="0"/>
      </w:pPr>
    </w:p>
    <w:p w:rsidR="00446269" w:rsidRDefault="00446269" w:rsidP="00CA7E64">
      <w:pPr>
        <w:pStyle w:val="5"/>
        <w:shd w:val="clear" w:color="auto" w:fill="auto"/>
        <w:tabs>
          <w:tab w:val="left" w:pos="351"/>
        </w:tabs>
        <w:spacing w:after="0" w:line="379" w:lineRule="exact"/>
        <w:ind w:left="777" w:right="-1" w:firstLine="0"/>
      </w:pPr>
      <w:r>
        <w:t>Кроме того</w:t>
      </w:r>
      <w:r>
        <w:rPr>
          <w:rStyle w:val="Calibri105pt"/>
        </w:rPr>
        <w:t xml:space="preserve"> в</w:t>
      </w:r>
      <w:r>
        <w:t xml:space="preserve"> ЦРБ функционирует отделение «Скорой помощи»</w:t>
      </w:r>
    </w:p>
    <w:p w:rsidR="00446269" w:rsidRDefault="00446269" w:rsidP="00446269">
      <w:pPr>
        <w:pStyle w:val="5"/>
        <w:shd w:val="clear" w:color="auto" w:fill="auto"/>
        <w:spacing w:after="184" w:line="370" w:lineRule="exact"/>
        <w:ind w:left="60" w:right="-1" w:firstLine="680"/>
        <w:jc w:val="both"/>
      </w:pPr>
      <w:r w:rsidRPr="00FE6D00">
        <w:rPr>
          <w:b/>
        </w:rPr>
        <w:t>Во всех участковых больницах</w:t>
      </w:r>
      <w:r>
        <w:t xml:space="preserve"> функционируют стационары на 20 терапевтических коек, дневные стационары и амбулатории где ведется приём по 4 врачебным специальностям.</w:t>
      </w:r>
    </w:p>
    <w:p w:rsidR="00446269" w:rsidRDefault="00446269" w:rsidP="00CA7E64">
      <w:pPr>
        <w:pStyle w:val="5"/>
        <w:shd w:val="clear" w:color="auto" w:fill="auto"/>
        <w:spacing w:after="256" w:line="365" w:lineRule="exact"/>
        <w:ind w:left="60" w:firstLine="680"/>
        <w:jc w:val="both"/>
      </w:pPr>
      <w:r>
        <w:t xml:space="preserve">В разных стационарных подразделениях жителям Барабинского района оказывается первичная в т.ч. доврачебная, врачебная и </w:t>
      </w:r>
      <w:r w:rsidR="00CA7E64">
        <w:t xml:space="preserve">специализированная медицинская </w:t>
      </w:r>
      <w:proofErr w:type="gramStart"/>
      <w:r w:rsidR="00CA7E64">
        <w:t>помощь</w:t>
      </w:r>
      <w:proofErr w:type="gramEnd"/>
      <w:r w:rsidR="00CA7E64">
        <w:t xml:space="preserve"> </w:t>
      </w:r>
      <w:r>
        <w:t xml:space="preserve">и специализированная </w:t>
      </w:r>
      <w:r w:rsidR="00CA7E64">
        <w:t xml:space="preserve">стационарная </w:t>
      </w:r>
      <w:r>
        <w:t>медицинская помощь, скорая и неотложная помощь.</w:t>
      </w:r>
    </w:p>
    <w:p w:rsidR="00446269" w:rsidRDefault="00446269" w:rsidP="00446269">
      <w:pPr>
        <w:pStyle w:val="5"/>
        <w:shd w:val="clear" w:color="auto" w:fill="auto"/>
        <w:spacing w:after="256" w:line="365" w:lineRule="exact"/>
        <w:ind w:left="60" w:firstLine="680"/>
        <w:jc w:val="both"/>
      </w:pPr>
      <w:r>
        <w:t>В течени</w:t>
      </w:r>
      <w:proofErr w:type="gramStart"/>
      <w:r>
        <w:t>и</w:t>
      </w:r>
      <w:proofErr w:type="gramEnd"/>
      <w:r>
        <w:t xml:space="preserve">  последнего  года  в  поликлинике  ЦРБ  открыты новые   кабинеты: врача  </w:t>
      </w:r>
      <w:proofErr w:type="spellStart"/>
      <w:r w:rsidR="00CA7E64">
        <w:t>гериартра</w:t>
      </w:r>
      <w:proofErr w:type="spellEnd"/>
      <w:r w:rsidR="00CA7E64">
        <w:t>, кабинет  палл</w:t>
      </w:r>
      <w:r>
        <w:t>иативной  медицинской помощи. Возобновил работу кабинет  кардиолога. Официально  сформирована  мобильная  медицинская бригада.</w:t>
      </w:r>
    </w:p>
    <w:p w:rsidR="00446269" w:rsidRDefault="00CA7E64" w:rsidP="00446269">
      <w:pPr>
        <w:pStyle w:val="5"/>
        <w:shd w:val="clear" w:color="auto" w:fill="auto"/>
        <w:tabs>
          <w:tab w:val="left" w:pos="2753"/>
        </w:tabs>
        <w:spacing w:after="0"/>
        <w:ind w:left="60" w:right="-1" w:firstLine="0"/>
        <w:jc w:val="both"/>
      </w:pPr>
      <w:r>
        <w:t xml:space="preserve">             </w:t>
      </w:r>
      <w:r w:rsidR="00446269" w:rsidRPr="00CA7E64">
        <w:rPr>
          <w:u w:val="single"/>
        </w:rPr>
        <w:t>Медицинскую помощь населению Барабинского района</w:t>
      </w:r>
      <w:r w:rsidR="00446269">
        <w:t xml:space="preserve"> оказывает 725 человек персонала, среди них врачей 68 человек, средних медицинских работников 406, прочего персонала </w:t>
      </w:r>
      <w:r w:rsidR="00446269" w:rsidRPr="00FB309E">
        <w:t xml:space="preserve">251 чел. </w:t>
      </w:r>
      <w:r w:rsidR="00446269">
        <w:t xml:space="preserve"> (данные на 01.06.2020)</w:t>
      </w:r>
    </w:p>
    <w:p w:rsidR="00CA7E64" w:rsidRDefault="00CA7E64" w:rsidP="00446269">
      <w:pPr>
        <w:pStyle w:val="5"/>
        <w:shd w:val="clear" w:color="auto" w:fill="auto"/>
        <w:spacing w:after="256" w:line="365" w:lineRule="exact"/>
        <w:ind w:left="60" w:firstLine="680"/>
        <w:jc w:val="both"/>
        <w:rPr>
          <w:b/>
        </w:rPr>
      </w:pPr>
    </w:p>
    <w:p w:rsidR="00446269" w:rsidRDefault="00446269" w:rsidP="00446269">
      <w:pPr>
        <w:pStyle w:val="5"/>
        <w:shd w:val="clear" w:color="auto" w:fill="auto"/>
        <w:spacing w:after="256" w:line="365" w:lineRule="exact"/>
        <w:ind w:left="60" w:firstLine="680"/>
        <w:jc w:val="both"/>
        <w:rPr>
          <w:rStyle w:val="50"/>
          <w:b w:val="0"/>
        </w:rPr>
      </w:pPr>
      <w:r w:rsidRPr="00FB309E">
        <w:rPr>
          <w:b/>
        </w:rPr>
        <w:t>Численность и структура кадрового состава</w:t>
      </w:r>
      <w:r w:rsidRPr="00FB309E">
        <w:rPr>
          <w:rStyle w:val="50"/>
          <w:b w:val="0"/>
        </w:rPr>
        <w:t xml:space="preserve"> </w:t>
      </w:r>
      <w:r w:rsidRPr="00FB309E">
        <w:rPr>
          <w:rStyle w:val="50"/>
        </w:rPr>
        <w:t>ГБУЗ НСО</w:t>
      </w:r>
      <w:r w:rsidRPr="00FB309E">
        <w:rPr>
          <w:rStyle w:val="50"/>
          <w:b w:val="0"/>
        </w:rPr>
        <w:t xml:space="preserve"> </w:t>
      </w:r>
      <w:r w:rsidRPr="00FB309E">
        <w:rPr>
          <w:b/>
        </w:rPr>
        <w:t>«Барабинская</w:t>
      </w:r>
      <w:r>
        <w:t xml:space="preserve"> ЦРБ»</w:t>
      </w:r>
      <w:r>
        <w:rPr>
          <w:rStyle w:val="50"/>
        </w:rPr>
        <w:t xml:space="preserve"> </w:t>
      </w:r>
      <w:r w:rsidRPr="00FB309E">
        <w:rPr>
          <w:rStyle w:val="50"/>
          <w:b w:val="0"/>
        </w:rPr>
        <w:t xml:space="preserve">за </w:t>
      </w:r>
      <w:proofErr w:type="gramStart"/>
      <w:r w:rsidRPr="00FB309E">
        <w:rPr>
          <w:rStyle w:val="50"/>
          <w:b w:val="0"/>
        </w:rPr>
        <w:t>последние</w:t>
      </w:r>
      <w:proofErr w:type="gramEnd"/>
      <w:r w:rsidRPr="00FB309E">
        <w:rPr>
          <w:rStyle w:val="50"/>
          <w:b w:val="0"/>
        </w:rPr>
        <w:t xml:space="preserve"> 5 лет представленные в таблице</w:t>
      </w:r>
      <w:r>
        <w:rPr>
          <w:rStyle w:val="50"/>
          <w:b w:val="0"/>
        </w:rPr>
        <w:t>.</w:t>
      </w:r>
    </w:p>
    <w:tbl>
      <w:tblPr>
        <w:tblW w:w="95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3012"/>
        <w:gridCol w:w="1272"/>
        <w:gridCol w:w="994"/>
        <w:gridCol w:w="998"/>
        <w:gridCol w:w="1008"/>
        <w:gridCol w:w="1398"/>
      </w:tblGrid>
      <w:tr w:rsidR="00446269" w:rsidTr="002971E4">
        <w:trPr>
          <w:trHeight w:val="350"/>
        </w:trPr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6269" w:rsidRDefault="00446269" w:rsidP="002971E4">
            <w:pPr>
              <w:pStyle w:val="70"/>
              <w:shd w:val="clear" w:color="auto" w:fill="auto"/>
              <w:spacing w:line="240" w:lineRule="auto"/>
              <w:ind w:left="120"/>
            </w:pPr>
            <w:r>
              <w:lastRenderedPageBreak/>
              <w:t>№</w:t>
            </w:r>
          </w:p>
        </w:tc>
        <w:tc>
          <w:tcPr>
            <w:tcW w:w="30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6269" w:rsidRDefault="00446269" w:rsidP="002971E4">
            <w:pPr>
              <w:pStyle w:val="5"/>
              <w:shd w:val="clear" w:color="auto" w:fill="auto"/>
              <w:spacing w:after="0" w:line="326" w:lineRule="exact"/>
              <w:ind w:firstLine="0"/>
              <w:jc w:val="both"/>
            </w:pPr>
            <w:r>
              <w:t>Наименование категории мед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р</w:t>
            </w:r>
            <w:proofErr w:type="gramEnd"/>
            <w:r>
              <w:t>аботников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6269" w:rsidRDefault="00446269" w:rsidP="002971E4">
            <w:pPr>
              <w:pStyle w:val="5"/>
              <w:shd w:val="clear" w:color="auto" w:fill="auto"/>
              <w:spacing w:after="0" w:line="240" w:lineRule="auto"/>
              <w:ind w:left="1000" w:firstLine="0"/>
            </w:pPr>
            <w:r>
              <w:t xml:space="preserve">Численность в </w:t>
            </w:r>
            <w:proofErr w:type="spellStart"/>
            <w:r>
              <w:t>абс</w:t>
            </w:r>
            <w:proofErr w:type="spellEnd"/>
            <w:r>
              <w:t>. цифрах</w:t>
            </w:r>
          </w:p>
        </w:tc>
      </w:tr>
      <w:tr w:rsidR="00446269" w:rsidTr="002971E4">
        <w:trPr>
          <w:trHeight w:val="336"/>
        </w:trPr>
        <w:tc>
          <w:tcPr>
            <w:tcW w:w="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6269" w:rsidRDefault="00446269" w:rsidP="002971E4"/>
        </w:tc>
        <w:tc>
          <w:tcPr>
            <w:tcW w:w="30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6269" w:rsidRDefault="00446269" w:rsidP="002971E4"/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6269" w:rsidRDefault="00446269" w:rsidP="002971E4">
            <w:pPr>
              <w:pStyle w:val="5"/>
              <w:shd w:val="clear" w:color="auto" w:fill="auto"/>
              <w:spacing w:after="0" w:line="240" w:lineRule="auto"/>
              <w:ind w:left="120" w:firstLine="0"/>
            </w:pPr>
            <w:r>
              <w:t>2016 г.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6269" w:rsidRDefault="00446269" w:rsidP="002971E4">
            <w:pPr>
              <w:pStyle w:val="5"/>
              <w:shd w:val="clear" w:color="auto" w:fill="auto"/>
              <w:spacing w:after="0" w:line="240" w:lineRule="auto"/>
              <w:ind w:left="120" w:firstLine="0"/>
            </w:pPr>
            <w:r>
              <w:t>2017 г.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6269" w:rsidRDefault="00446269" w:rsidP="002971E4">
            <w:pPr>
              <w:pStyle w:val="5"/>
              <w:shd w:val="clear" w:color="auto" w:fill="auto"/>
              <w:spacing w:after="0" w:line="240" w:lineRule="auto"/>
              <w:ind w:left="140" w:firstLine="0"/>
            </w:pPr>
            <w:r>
              <w:t>2018 г.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6269" w:rsidRDefault="00446269" w:rsidP="002971E4">
            <w:pPr>
              <w:pStyle w:val="5"/>
              <w:shd w:val="clear" w:color="auto" w:fill="auto"/>
              <w:spacing w:after="0" w:line="240" w:lineRule="auto"/>
              <w:ind w:left="120" w:firstLine="0"/>
            </w:pPr>
            <w:r>
              <w:t>2019 г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6269" w:rsidRDefault="00446269" w:rsidP="002971E4">
            <w:pPr>
              <w:pStyle w:val="5"/>
              <w:shd w:val="clear" w:color="auto" w:fill="auto"/>
              <w:spacing w:after="0" w:line="240" w:lineRule="auto"/>
              <w:ind w:firstLine="0"/>
            </w:pPr>
            <w:r>
              <w:t>На 01.06.20</w:t>
            </w:r>
          </w:p>
        </w:tc>
      </w:tr>
      <w:tr w:rsidR="00446269" w:rsidTr="002971E4">
        <w:trPr>
          <w:trHeight w:val="331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6269" w:rsidRDefault="00446269" w:rsidP="002971E4">
            <w:pPr>
              <w:pStyle w:val="5"/>
              <w:shd w:val="clear" w:color="auto" w:fill="auto"/>
              <w:spacing w:after="0" w:line="240" w:lineRule="auto"/>
              <w:ind w:left="120" w:firstLine="0"/>
            </w:pPr>
            <w:r>
              <w:t>1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6269" w:rsidRDefault="00446269" w:rsidP="002971E4">
            <w:pPr>
              <w:pStyle w:val="5"/>
              <w:shd w:val="clear" w:color="auto" w:fill="auto"/>
              <w:spacing w:after="0" w:line="240" w:lineRule="auto"/>
              <w:ind w:firstLine="0"/>
              <w:jc w:val="both"/>
            </w:pPr>
            <w:r>
              <w:t>Врачи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6269" w:rsidRPr="00FB309E" w:rsidRDefault="00446269" w:rsidP="002971E4">
            <w:pPr>
              <w:pStyle w:val="5"/>
              <w:shd w:val="clear" w:color="auto" w:fill="auto"/>
              <w:spacing w:after="0" w:line="240" w:lineRule="auto"/>
              <w:ind w:left="273" w:firstLine="0"/>
              <w:jc w:val="center"/>
              <w:rPr>
                <w:sz w:val="28"/>
                <w:szCs w:val="28"/>
              </w:rPr>
            </w:pPr>
            <w:r w:rsidRPr="00FB309E">
              <w:rPr>
                <w:sz w:val="28"/>
                <w:szCs w:val="28"/>
              </w:rPr>
              <w:t>69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6269" w:rsidRPr="00FB309E" w:rsidRDefault="00446269" w:rsidP="002971E4">
            <w:pPr>
              <w:pStyle w:val="5"/>
              <w:shd w:val="clear" w:color="auto" w:fill="auto"/>
              <w:spacing w:after="0" w:line="240" w:lineRule="auto"/>
              <w:ind w:left="120" w:firstLine="0"/>
            </w:pPr>
            <w:r>
              <w:t>75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6269" w:rsidRPr="00FB309E" w:rsidRDefault="00446269" w:rsidP="002971E4">
            <w:pPr>
              <w:pStyle w:val="5"/>
              <w:shd w:val="clear" w:color="auto" w:fill="auto"/>
              <w:spacing w:after="0" w:line="240" w:lineRule="auto"/>
              <w:ind w:left="140" w:firstLine="0"/>
            </w:pPr>
            <w:r>
              <w:t>73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6269" w:rsidRPr="00FB309E" w:rsidRDefault="00446269" w:rsidP="002971E4">
            <w:pPr>
              <w:pStyle w:val="5"/>
              <w:shd w:val="clear" w:color="auto" w:fill="auto"/>
              <w:spacing w:after="0" w:line="240" w:lineRule="auto"/>
              <w:ind w:left="120" w:firstLine="0"/>
            </w:pPr>
            <w:r>
              <w:t>70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6269" w:rsidRPr="00FB309E" w:rsidRDefault="00446269" w:rsidP="002971E4">
            <w:pPr>
              <w:pStyle w:val="5"/>
              <w:shd w:val="clear" w:color="auto" w:fill="auto"/>
              <w:spacing w:after="0" w:line="240" w:lineRule="auto"/>
              <w:ind w:right="120" w:firstLine="0"/>
              <w:jc w:val="center"/>
            </w:pPr>
            <w:r>
              <w:t>68</w:t>
            </w:r>
          </w:p>
        </w:tc>
      </w:tr>
      <w:tr w:rsidR="00446269" w:rsidTr="002971E4">
        <w:trPr>
          <w:trHeight w:val="6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6269" w:rsidRDefault="00446269" w:rsidP="002971E4">
            <w:pPr>
              <w:pStyle w:val="5"/>
              <w:shd w:val="clear" w:color="auto" w:fill="auto"/>
              <w:spacing w:after="0" w:line="240" w:lineRule="auto"/>
              <w:ind w:left="120" w:firstLine="0"/>
            </w:pPr>
            <w:r>
              <w:t>2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6269" w:rsidRDefault="00446269" w:rsidP="002971E4">
            <w:pPr>
              <w:pStyle w:val="5"/>
              <w:shd w:val="clear" w:color="auto" w:fill="auto"/>
              <w:spacing w:after="0" w:line="326" w:lineRule="exact"/>
              <w:ind w:firstLine="0"/>
              <w:jc w:val="both"/>
            </w:pPr>
            <w:r>
              <w:t>Средний медицинский персонал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6269" w:rsidRPr="00FB309E" w:rsidRDefault="00446269" w:rsidP="002971E4">
            <w:pPr>
              <w:pStyle w:val="5"/>
              <w:shd w:val="clear" w:color="auto" w:fill="auto"/>
              <w:spacing w:after="0" w:line="240" w:lineRule="auto"/>
              <w:ind w:left="273" w:firstLine="0"/>
              <w:jc w:val="center"/>
              <w:rPr>
                <w:sz w:val="28"/>
                <w:szCs w:val="28"/>
              </w:rPr>
            </w:pPr>
            <w:r w:rsidRPr="00FB309E">
              <w:rPr>
                <w:sz w:val="28"/>
                <w:szCs w:val="28"/>
              </w:rPr>
              <w:t>426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6269" w:rsidRPr="00FB309E" w:rsidRDefault="00446269" w:rsidP="002971E4">
            <w:pPr>
              <w:pStyle w:val="20"/>
              <w:shd w:val="clear" w:color="auto" w:fill="auto"/>
              <w:spacing w:before="60" w:line="240" w:lineRule="auto"/>
              <w:ind w:left="340"/>
            </w:pPr>
            <w:r>
              <w:t>416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6269" w:rsidRPr="00FB309E" w:rsidRDefault="00446269" w:rsidP="002971E4">
            <w:pPr>
              <w:pStyle w:val="20"/>
              <w:shd w:val="clear" w:color="auto" w:fill="auto"/>
              <w:spacing w:before="0" w:line="240" w:lineRule="auto"/>
              <w:ind w:left="140"/>
            </w:pPr>
            <w:r>
              <w:t>392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6269" w:rsidRPr="00FB309E" w:rsidRDefault="00446269" w:rsidP="002971E4">
            <w:pPr>
              <w:pStyle w:val="5"/>
              <w:shd w:val="clear" w:color="auto" w:fill="auto"/>
              <w:spacing w:after="0" w:line="240" w:lineRule="auto"/>
              <w:ind w:left="120" w:firstLine="0"/>
            </w:pPr>
            <w:r>
              <w:t>398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6269" w:rsidRPr="00FB309E" w:rsidRDefault="00446269" w:rsidP="002971E4">
            <w:pPr>
              <w:pStyle w:val="20"/>
              <w:shd w:val="clear" w:color="auto" w:fill="auto"/>
              <w:spacing w:before="0" w:line="38" w:lineRule="atLeast"/>
              <w:ind w:right="120"/>
              <w:jc w:val="center"/>
            </w:pPr>
            <w:r>
              <w:t>406</w:t>
            </w:r>
          </w:p>
        </w:tc>
      </w:tr>
      <w:tr w:rsidR="00446269" w:rsidTr="002971E4">
        <w:trPr>
          <w:trHeight w:val="66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6269" w:rsidRDefault="00446269" w:rsidP="002971E4">
            <w:pPr>
              <w:pStyle w:val="5"/>
              <w:shd w:val="clear" w:color="auto" w:fill="auto"/>
              <w:spacing w:after="0" w:line="240" w:lineRule="auto"/>
              <w:ind w:left="120" w:firstLine="0"/>
            </w:pPr>
            <w:r>
              <w:t>3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6269" w:rsidRDefault="00446269" w:rsidP="002971E4">
            <w:pPr>
              <w:pStyle w:val="5"/>
              <w:shd w:val="clear" w:color="auto" w:fill="auto"/>
              <w:spacing w:after="0" w:line="331" w:lineRule="exact"/>
              <w:ind w:firstLine="0"/>
              <w:jc w:val="both"/>
            </w:pPr>
            <w:r>
              <w:t>Младший медицинский персонал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6269" w:rsidRPr="00FB309E" w:rsidRDefault="00446269" w:rsidP="002971E4">
            <w:pPr>
              <w:ind w:left="27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309E">
              <w:rPr>
                <w:rFonts w:ascii="Times New Roman" w:hAnsi="Times New Roman"/>
                <w:sz w:val="28"/>
                <w:szCs w:val="28"/>
              </w:rPr>
              <w:t>111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6269" w:rsidRPr="00FB309E" w:rsidRDefault="00446269" w:rsidP="002971E4">
            <w:pPr>
              <w:pStyle w:val="5"/>
              <w:shd w:val="clear" w:color="auto" w:fill="auto"/>
              <w:spacing w:after="0" w:line="240" w:lineRule="auto"/>
              <w:ind w:left="120" w:firstLine="0"/>
            </w:pPr>
            <w: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6269" w:rsidRPr="00FB309E" w:rsidRDefault="00446269" w:rsidP="002971E4">
            <w:pPr>
              <w:pStyle w:val="5"/>
              <w:shd w:val="clear" w:color="auto" w:fill="auto"/>
              <w:spacing w:after="0" w:line="240" w:lineRule="auto"/>
              <w:ind w:left="140" w:firstLine="0"/>
            </w:pPr>
            <w: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6269" w:rsidRPr="00FB309E" w:rsidRDefault="00446269" w:rsidP="002971E4">
            <w:pPr>
              <w:pStyle w:val="5"/>
              <w:shd w:val="clear" w:color="auto" w:fill="auto"/>
              <w:spacing w:after="0" w:line="240" w:lineRule="auto"/>
              <w:ind w:left="120" w:firstLine="0"/>
            </w:pPr>
            <w:r>
              <w:t>-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6269" w:rsidRPr="00FB309E" w:rsidRDefault="00446269" w:rsidP="002971E4">
            <w:pPr>
              <w:pStyle w:val="5"/>
              <w:shd w:val="clear" w:color="auto" w:fill="auto"/>
              <w:spacing w:after="0" w:line="240" w:lineRule="auto"/>
              <w:ind w:left="120" w:firstLine="0"/>
              <w:jc w:val="center"/>
            </w:pPr>
            <w:r>
              <w:t>-</w:t>
            </w:r>
          </w:p>
        </w:tc>
      </w:tr>
      <w:tr w:rsidR="00446269" w:rsidTr="002971E4">
        <w:trPr>
          <w:trHeight w:val="36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6269" w:rsidRDefault="00446269" w:rsidP="002971E4">
            <w:pPr>
              <w:pStyle w:val="5"/>
              <w:shd w:val="clear" w:color="auto" w:fill="auto"/>
              <w:spacing w:after="0" w:line="240" w:lineRule="auto"/>
              <w:ind w:left="120" w:firstLine="0"/>
            </w:pPr>
            <w:r>
              <w:t>4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6269" w:rsidRDefault="00446269" w:rsidP="002971E4">
            <w:pPr>
              <w:pStyle w:val="5"/>
              <w:shd w:val="clear" w:color="auto" w:fill="auto"/>
              <w:spacing w:after="0" w:line="240" w:lineRule="auto"/>
              <w:ind w:firstLine="0"/>
              <w:jc w:val="both"/>
            </w:pPr>
            <w:r>
              <w:t>Прочий персонал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6269" w:rsidRPr="00FB309E" w:rsidRDefault="00446269" w:rsidP="002971E4">
            <w:pPr>
              <w:pStyle w:val="20"/>
              <w:shd w:val="clear" w:color="auto" w:fill="auto"/>
              <w:spacing w:before="0" w:line="240" w:lineRule="auto"/>
              <w:ind w:left="273"/>
              <w:jc w:val="center"/>
              <w:rPr>
                <w:sz w:val="28"/>
                <w:szCs w:val="28"/>
              </w:rPr>
            </w:pPr>
            <w:r w:rsidRPr="00FB309E">
              <w:rPr>
                <w:sz w:val="28"/>
                <w:szCs w:val="28"/>
              </w:rPr>
              <w:t>171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6269" w:rsidRPr="00FB309E" w:rsidRDefault="00446269" w:rsidP="002971E4">
            <w:pPr>
              <w:pStyle w:val="20"/>
              <w:shd w:val="clear" w:color="auto" w:fill="auto"/>
              <w:spacing w:before="0" w:line="240" w:lineRule="auto"/>
              <w:ind w:left="120"/>
            </w:pPr>
            <w:r>
              <w:t>289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6269" w:rsidRPr="00FB309E" w:rsidRDefault="00446269" w:rsidP="002971E4">
            <w:pPr>
              <w:pStyle w:val="5"/>
              <w:shd w:val="clear" w:color="auto" w:fill="auto"/>
              <w:spacing w:after="0" w:line="240" w:lineRule="auto"/>
              <w:ind w:left="140" w:firstLine="0"/>
            </w:pPr>
            <w:r>
              <w:t>255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6269" w:rsidRPr="00FB309E" w:rsidRDefault="00446269" w:rsidP="002971E4">
            <w:pPr>
              <w:pStyle w:val="5"/>
              <w:shd w:val="clear" w:color="auto" w:fill="auto"/>
              <w:spacing w:after="0" w:line="240" w:lineRule="auto"/>
              <w:ind w:left="120" w:firstLine="0"/>
            </w:pPr>
            <w:r>
              <w:t>257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6269" w:rsidRPr="00FB309E" w:rsidRDefault="00446269" w:rsidP="002971E4">
            <w:pPr>
              <w:pStyle w:val="5"/>
              <w:shd w:val="clear" w:color="auto" w:fill="auto"/>
              <w:spacing w:after="0" w:line="240" w:lineRule="auto"/>
              <w:ind w:left="120" w:firstLine="0"/>
              <w:jc w:val="center"/>
            </w:pPr>
            <w:r>
              <w:t>251</w:t>
            </w:r>
          </w:p>
        </w:tc>
      </w:tr>
    </w:tbl>
    <w:p w:rsidR="00446269" w:rsidRDefault="00446269" w:rsidP="00446269">
      <w:pPr>
        <w:pStyle w:val="5"/>
        <w:shd w:val="clear" w:color="auto" w:fill="auto"/>
        <w:spacing w:after="0" w:line="365" w:lineRule="exact"/>
        <w:ind w:left="60" w:firstLine="680"/>
        <w:jc w:val="both"/>
      </w:pPr>
      <w:r>
        <w:t xml:space="preserve"> </w:t>
      </w:r>
    </w:p>
    <w:p w:rsidR="00446269" w:rsidRDefault="00446269" w:rsidP="00446269">
      <w:pPr>
        <w:pStyle w:val="5"/>
        <w:shd w:val="clear" w:color="auto" w:fill="auto"/>
        <w:spacing w:after="0" w:line="365" w:lineRule="exact"/>
        <w:ind w:left="60" w:firstLine="680"/>
        <w:jc w:val="both"/>
      </w:pPr>
      <w:r>
        <w:t>Укомплектованность персоналом в ГБУЗ НСО «Барабинская ЦРБ»</w:t>
      </w:r>
    </w:p>
    <w:p w:rsidR="00446269" w:rsidRDefault="00446269" w:rsidP="00446269">
      <w:pPr>
        <w:pStyle w:val="5"/>
        <w:shd w:val="clear" w:color="auto" w:fill="auto"/>
        <w:spacing w:after="0" w:line="365" w:lineRule="exact"/>
        <w:ind w:left="20" w:firstLine="0"/>
        <w:jc w:val="both"/>
      </w:pPr>
      <w:r>
        <w:t>в 2019 году.</w:t>
      </w:r>
    </w:p>
    <w:p w:rsidR="00446269" w:rsidRDefault="00446269" w:rsidP="00446269">
      <w:pPr>
        <w:pStyle w:val="5"/>
        <w:shd w:val="clear" w:color="auto" w:fill="auto"/>
        <w:spacing w:after="0" w:line="365" w:lineRule="exact"/>
        <w:ind w:left="20" w:firstLine="0"/>
        <w:jc w:val="both"/>
      </w:pPr>
    </w:p>
    <w:tbl>
      <w:tblPr>
        <w:tblW w:w="960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23"/>
        <w:gridCol w:w="2736"/>
        <w:gridCol w:w="1781"/>
        <w:gridCol w:w="1819"/>
        <w:gridCol w:w="2750"/>
      </w:tblGrid>
      <w:tr w:rsidR="00446269" w:rsidTr="002971E4">
        <w:trPr>
          <w:trHeight w:val="384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6269" w:rsidRDefault="00446269" w:rsidP="002971E4">
            <w:pPr>
              <w:pStyle w:val="100"/>
              <w:shd w:val="clear" w:color="auto" w:fill="auto"/>
              <w:spacing w:line="240" w:lineRule="auto"/>
              <w:ind w:left="180"/>
            </w:pPr>
            <w:r>
              <w:t>№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6269" w:rsidRDefault="00446269" w:rsidP="002971E4">
            <w:pPr>
              <w:pStyle w:val="5"/>
              <w:shd w:val="clear" w:color="auto" w:fill="auto"/>
              <w:spacing w:after="0" w:line="240" w:lineRule="auto"/>
              <w:ind w:left="120" w:firstLine="0"/>
            </w:pPr>
            <w:r>
              <w:t>Наименование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6269" w:rsidRDefault="00446269" w:rsidP="002971E4">
            <w:pPr>
              <w:pStyle w:val="5"/>
              <w:shd w:val="clear" w:color="auto" w:fill="auto"/>
              <w:spacing w:after="0" w:line="240" w:lineRule="auto"/>
              <w:ind w:left="180" w:firstLine="340"/>
            </w:pPr>
            <w:r>
              <w:t>Число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6269" w:rsidRDefault="00446269" w:rsidP="002971E4">
            <w:pPr>
              <w:pStyle w:val="5"/>
              <w:shd w:val="clear" w:color="auto" w:fill="auto"/>
              <w:spacing w:after="0" w:line="240" w:lineRule="auto"/>
              <w:ind w:left="540" w:firstLine="0"/>
            </w:pPr>
            <w:r>
              <w:t>Число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6269" w:rsidRDefault="00446269" w:rsidP="002971E4">
            <w:pPr>
              <w:pStyle w:val="120"/>
              <w:shd w:val="clear" w:color="auto" w:fill="auto"/>
              <w:spacing w:line="240" w:lineRule="auto"/>
              <w:ind w:left="1260"/>
            </w:pPr>
            <w:r>
              <w:t>%</w:t>
            </w:r>
          </w:p>
        </w:tc>
      </w:tr>
      <w:tr w:rsidR="00446269" w:rsidTr="002971E4">
        <w:trPr>
          <w:trHeight w:val="624"/>
        </w:trPr>
        <w:tc>
          <w:tcPr>
            <w:tcW w:w="5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6269" w:rsidRDefault="00446269" w:rsidP="002971E4">
            <w:pPr>
              <w:spacing w:line="240" w:lineRule="auto"/>
              <w:rPr>
                <w:sz w:val="10"/>
                <w:szCs w:val="10"/>
              </w:rPr>
            </w:pPr>
          </w:p>
        </w:tc>
        <w:tc>
          <w:tcPr>
            <w:tcW w:w="27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6269" w:rsidRDefault="00446269" w:rsidP="002971E4">
            <w:pPr>
              <w:pStyle w:val="5"/>
              <w:shd w:val="clear" w:color="auto" w:fill="auto"/>
              <w:spacing w:after="0" w:line="240" w:lineRule="auto"/>
              <w:ind w:left="120" w:firstLine="0"/>
            </w:pPr>
            <w:r>
              <w:t>категории мед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р</w:t>
            </w:r>
            <w:proofErr w:type="gramEnd"/>
            <w:r>
              <w:t>аботников</w:t>
            </w:r>
          </w:p>
        </w:tc>
        <w:tc>
          <w:tcPr>
            <w:tcW w:w="17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6269" w:rsidRDefault="00446269" w:rsidP="002971E4">
            <w:pPr>
              <w:pStyle w:val="5"/>
              <w:shd w:val="clear" w:color="auto" w:fill="auto"/>
              <w:spacing w:after="0" w:line="240" w:lineRule="auto"/>
              <w:ind w:left="180" w:firstLine="340"/>
            </w:pPr>
            <w:r>
              <w:t>штатных должностей</w:t>
            </w:r>
          </w:p>
        </w:tc>
        <w:tc>
          <w:tcPr>
            <w:tcW w:w="1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6269" w:rsidRDefault="00446269" w:rsidP="002971E4">
            <w:pPr>
              <w:pStyle w:val="5"/>
              <w:shd w:val="clear" w:color="auto" w:fill="auto"/>
              <w:spacing w:after="0" w:line="240" w:lineRule="auto"/>
              <w:ind w:left="160" w:firstLine="0"/>
            </w:pPr>
            <w:r>
              <w:t>работающих</w:t>
            </w:r>
          </w:p>
        </w:tc>
        <w:tc>
          <w:tcPr>
            <w:tcW w:w="2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6269" w:rsidRDefault="00446269" w:rsidP="002971E4">
            <w:pPr>
              <w:pStyle w:val="5"/>
              <w:shd w:val="clear" w:color="auto" w:fill="auto"/>
              <w:spacing w:after="0" w:line="240" w:lineRule="auto"/>
              <w:ind w:left="120" w:firstLine="0"/>
            </w:pPr>
            <w:r>
              <w:t>укомплектованности</w:t>
            </w:r>
          </w:p>
        </w:tc>
      </w:tr>
      <w:tr w:rsidR="00446269" w:rsidTr="002971E4">
        <w:trPr>
          <w:trHeight w:val="326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6269" w:rsidRDefault="00446269" w:rsidP="002971E4">
            <w:pPr>
              <w:pStyle w:val="5"/>
              <w:shd w:val="clear" w:color="auto" w:fill="auto"/>
              <w:spacing w:after="0" w:line="240" w:lineRule="auto"/>
              <w:ind w:left="180" w:firstLine="0"/>
            </w:pPr>
            <w:r>
              <w:t>1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6269" w:rsidRDefault="00446269" w:rsidP="002971E4">
            <w:pPr>
              <w:pStyle w:val="5"/>
              <w:shd w:val="clear" w:color="auto" w:fill="auto"/>
              <w:spacing w:after="0" w:line="240" w:lineRule="auto"/>
              <w:ind w:left="120" w:firstLine="0"/>
            </w:pPr>
            <w:r>
              <w:t>Врачи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6269" w:rsidRPr="00FB309E" w:rsidRDefault="00446269" w:rsidP="002971E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146,25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6269" w:rsidRPr="00FB309E" w:rsidRDefault="00446269" w:rsidP="002971E4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6269" w:rsidRPr="00FB309E" w:rsidRDefault="00446269" w:rsidP="002971E4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47,9</w:t>
            </w:r>
          </w:p>
        </w:tc>
      </w:tr>
      <w:tr w:rsidR="00446269" w:rsidTr="002971E4">
        <w:trPr>
          <w:trHeight w:val="37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6269" w:rsidRDefault="00446269" w:rsidP="002971E4">
            <w:pPr>
              <w:pStyle w:val="5"/>
              <w:shd w:val="clear" w:color="auto" w:fill="auto"/>
              <w:spacing w:after="0" w:line="240" w:lineRule="auto"/>
              <w:ind w:left="180" w:firstLine="0"/>
            </w:pPr>
            <w:r>
              <w:t>2</w:t>
            </w:r>
          </w:p>
        </w:tc>
        <w:tc>
          <w:tcPr>
            <w:tcW w:w="27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6269" w:rsidRDefault="00446269" w:rsidP="002971E4">
            <w:pPr>
              <w:pStyle w:val="5"/>
              <w:shd w:val="clear" w:color="auto" w:fill="auto"/>
              <w:spacing w:after="0" w:line="240" w:lineRule="auto"/>
              <w:ind w:left="120" w:firstLine="0"/>
            </w:pPr>
            <w:r>
              <w:t>Средний</w:t>
            </w:r>
          </w:p>
          <w:p w:rsidR="00446269" w:rsidRDefault="00446269" w:rsidP="002971E4">
            <w:pPr>
              <w:pStyle w:val="5"/>
              <w:ind w:left="120" w:hanging="76"/>
            </w:pPr>
            <w:r>
              <w:t>медицинский персонал</w:t>
            </w:r>
          </w:p>
        </w:tc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6269" w:rsidRPr="00FB309E" w:rsidRDefault="00446269" w:rsidP="002971E4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448,5</w:t>
            </w: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6269" w:rsidRPr="00FB309E" w:rsidRDefault="00446269" w:rsidP="002971E4">
            <w:pPr>
              <w:pStyle w:val="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398</w:t>
            </w:r>
          </w:p>
        </w:tc>
        <w:tc>
          <w:tcPr>
            <w:tcW w:w="2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6269" w:rsidRPr="00FB309E" w:rsidRDefault="00446269" w:rsidP="002971E4">
            <w:pPr>
              <w:pStyle w:val="5"/>
              <w:shd w:val="clear" w:color="auto" w:fill="auto"/>
              <w:spacing w:after="0"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82,1</w:t>
            </w:r>
          </w:p>
        </w:tc>
      </w:tr>
      <w:tr w:rsidR="00446269" w:rsidTr="002971E4">
        <w:trPr>
          <w:trHeight w:val="610"/>
        </w:trPr>
        <w:tc>
          <w:tcPr>
            <w:tcW w:w="5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6269" w:rsidRDefault="00446269" w:rsidP="002971E4">
            <w:pPr>
              <w:spacing w:line="240" w:lineRule="auto"/>
              <w:rPr>
                <w:sz w:val="10"/>
                <w:szCs w:val="10"/>
              </w:rPr>
            </w:pPr>
          </w:p>
        </w:tc>
        <w:tc>
          <w:tcPr>
            <w:tcW w:w="27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6269" w:rsidRDefault="00446269" w:rsidP="002971E4">
            <w:pPr>
              <w:pStyle w:val="5"/>
              <w:shd w:val="clear" w:color="auto" w:fill="auto"/>
              <w:spacing w:after="0" w:line="240" w:lineRule="auto"/>
              <w:ind w:left="120" w:firstLine="0"/>
            </w:pPr>
          </w:p>
        </w:tc>
        <w:tc>
          <w:tcPr>
            <w:tcW w:w="17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6269" w:rsidRPr="00FB309E" w:rsidRDefault="00446269" w:rsidP="002971E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6269" w:rsidRPr="00FB309E" w:rsidRDefault="00446269" w:rsidP="002971E4">
            <w:pPr>
              <w:pStyle w:val="20"/>
              <w:shd w:val="clear" w:color="auto" w:fill="auto"/>
              <w:spacing w:before="0" w:line="240" w:lineRule="auto"/>
              <w:ind w:left="720"/>
              <w:jc w:val="center"/>
              <w:rPr>
                <w:sz w:val="28"/>
                <w:szCs w:val="28"/>
              </w:rPr>
            </w:pPr>
          </w:p>
        </w:tc>
        <w:tc>
          <w:tcPr>
            <w:tcW w:w="2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6269" w:rsidRPr="00FB309E" w:rsidRDefault="00446269" w:rsidP="002971E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46269" w:rsidTr="002971E4">
        <w:trPr>
          <w:trHeight w:val="37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6269" w:rsidRDefault="00446269" w:rsidP="002971E4">
            <w:pPr>
              <w:pStyle w:val="20"/>
              <w:shd w:val="clear" w:color="auto" w:fill="auto"/>
              <w:spacing w:before="0" w:line="240" w:lineRule="auto"/>
              <w:ind w:left="180"/>
            </w:pPr>
            <w:r>
              <w:t>3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6269" w:rsidRDefault="00446269" w:rsidP="002971E4">
            <w:pPr>
              <w:pStyle w:val="5"/>
              <w:shd w:val="clear" w:color="auto" w:fill="auto"/>
              <w:spacing w:after="0" w:line="240" w:lineRule="auto"/>
              <w:ind w:left="120" w:firstLine="0"/>
            </w:pPr>
            <w:r>
              <w:t>Прочий персонал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6269" w:rsidRPr="00FB309E" w:rsidRDefault="00446269" w:rsidP="002971E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259,5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6269" w:rsidRPr="00FB309E" w:rsidRDefault="00446269" w:rsidP="002971E4">
            <w:pPr>
              <w:pStyle w:val="1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257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6269" w:rsidRPr="00FB309E" w:rsidRDefault="00446269" w:rsidP="002971E4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</w:t>
            </w:r>
          </w:p>
        </w:tc>
      </w:tr>
    </w:tbl>
    <w:p w:rsidR="00446269" w:rsidRDefault="00446269" w:rsidP="00446269">
      <w:pPr>
        <w:pStyle w:val="5"/>
        <w:shd w:val="clear" w:color="auto" w:fill="auto"/>
        <w:spacing w:after="0" w:line="365" w:lineRule="exact"/>
        <w:ind w:left="20" w:firstLine="0"/>
        <w:jc w:val="both"/>
      </w:pPr>
    </w:p>
    <w:p w:rsidR="00446269" w:rsidRDefault="00446269" w:rsidP="00446269">
      <w:pPr>
        <w:pStyle w:val="5"/>
        <w:shd w:val="clear" w:color="auto" w:fill="auto"/>
        <w:spacing w:after="0" w:line="240" w:lineRule="auto"/>
        <w:ind w:firstLine="708"/>
        <w:jc w:val="both"/>
      </w:pPr>
      <w:proofErr w:type="gramStart"/>
      <w:r>
        <w:t xml:space="preserve">Анализируя </w:t>
      </w:r>
      <w:proofErr w:type="spellStart"/>
      <w:r>
        <w:t>вышепредставленные</w:t>
      </w:r>
      <w:proofErr w:type="spellEnd"/>
      <w:r>
        <w:t xml:space="preserve"> таблицы очевидна высока</w:t>
      </w:r>
      <w:r w:rsidR="00CA7E64">
        <w:t>я</w:t>
      </w:r>
      <w:r>
        <w:t xml:space="preserve"> актуальность проблемы дефицита</w:t>
      </w:r>
      <w:proofErr w:type="gramEnd"/>
      <w:r>
        <w:t xml:space="preserve"> врачебных кадров. </w:t>
      </w:r>
      <w:proofErr w:type="gramStart"/>
      <w:r>
        <w:t>Отсутствие государственной системы распределения выпускников государственных образовательных учреждений высшего медицинского образования, несовершенство системы социальных гарантии, невысокий уровень заработной платы, отсутствие жилья, снижение престижности профессии врача в обществе и другие проблемы приводят к оттоку квалифицированных врачебных кадров в частные медицинские центры и клиники и другие сферы деятельности.</w:t>
      </w:r>
      <w:proofErr w:type="gramEnd"/>
      <w:r>
        <w:t xml:space="preserve"> Это усугубляет </w:t>
      </w:r>
      <w:proofErr w:type="gramStart"/>
      <w:r>
        <w:t>ситуацию</w:t>
      </w:r>
      <w:proofErr w:type="gramEnd"/>
      <w:r>
        <w:t xml:space="preserve"> связанную с обеспечением учреждений здравоохранения специалистами и не позволяет продуктивно управлять кадровыми ресурсами. Такая ситуация сложилась в последние годы в целом в Российской Федерации. Дефицит врачебных кадров продолжает расти и </w:t>
      </w:r>
      <w:proofErr w:type="gramStart"/>
      <w:r>
        <w:t>в</w:t>
      </w:r>
      <w:proofErr w:type="gramEnd"/>
      <w:r>
        <w:t xml:space="preserve"> </w:t>
      </w:r>
      <w:proofErr w:type="gramStart"/>
      <w:r>
        <w:t>Барабинском</w:t>
      </w:r>
      <w:proofErr w:type="gramEnd"/>
      <w:r>
        <w:t xml:space="preserve"> районе и проблема оказания качественной и своевременной медицинской помощи населению района обостряется.</w:t>
      </w:r>
    </w:p>
    <w:p w:rsidR="00446269" w:rsidRDefault="00446269" w:rsidP="00446269">
      <w:pPr>
        <w:pStyle w:val="5"/>
        <w:shd w:val="clear" w:color="auto" w:fill="auto"/>
        <w:spacing w:after="0" w:line="240" w:lineRule="auto"/>
        <w:ind w:firstLine="700"/>
        <w:jc w:val="both"/>
      </w:pPr>
      <w:r>
        <w:t xml:space="preserve">На </w:t>
      </w:r>
      <w:r w:rsidR="00CA7E64">
        <w:t>01.01.2020 г.</w:t>
      </w:r>
      <w:r>
        <w:t xml:space="preserve"> по штатному расписанию для работы в подразделениях больницы предусмотрено 146,25 должностей врачей различных специальностей, фактически медицинскую помощь оказывают </w:t>
      </w:r>
      <w:r>
        <w:rPr>
          <w:rStyle w:val="-1pt"/>
        </w:rPr>
        <w:t>70</w:t>
      </w:r>
      <w:r w:rsidRPr="006050DA">
        <w:rPr>
          <w:rStyle w:val="-1pt"/>
        </w:rPr>
        <w:t xml:space="preserve"> </w:t>
      </w:r>
      <w:r>
        <w:t>врачей, % укомплектованности врачами составляет 47,9%.</w:t>
      </w:r>
    </w:p>
    <w:p w:rsidR="00446269" w:rsidRDefault="00446269" w:rsidP="00446269">
      <w:pPr>
        <w:pStyle w:val="5"/>
        <w:shd w:val="clear" w:color="auto" w:fill="auto"/>
        <w:tabs>
          <w:tab w:val="left" w:pos="6364"/>
        </w:tabs>
        <w:spacing w:after="0" w:line="240" w:lineRule="auto"/>
        <w:ind w:firstLine="700"/>
        <w:jc w:val="both"/>
      </w:pPr>
      <w:r>
        <w:t>Наиболее сложная обстановка наблюдается у врачей терапевтов (укомплектованность 42</w:t>
      </w:r>
      <w:r>
        <w:rPr>
          <w:rStyle w:val="-1pt"/>
        </w:rPr>
        <w:t xml:space="preserve">%),  </w:t>
      </w:r>
      <w:r>
        <w:t>анестезиологов- реаниматологов</w:t>
      </w:r>
      <w:r>
        <w:tab/>
        <w:t xml:space="preserve">отоларингологов (41%), отоларингологов 40%, </w:t>
      </w:r>
      <w:r>
        <w:rPr>
          <w:rStyle w:val="1pt"/>
        </w:rPr>
        <w:t>акушеров-гинекологов (45%), врачей  клинической  лабораторной  диагностики 33%.</w:t>
      </w:r>
    </w:p>
    <w:p w:rsidR="00446269" w:rsidRDefault="00446269" w:rsidP="00446269">
      <w:pPr>
        <w:pStyle w:val="5"/>
        <w:shd w:val="clear" w:color="auto" w:fill="auto"/>
        <w:spacing w:after="0" w:line="240" w:lineRule="auto"/>
        <w:ind w:firstLine="700"/>
        <w:jc w:val="both"/>
      </w:pPr>
      <w:r>
        <w:lastRenderedPageBreak/>
        <w:t>В больнице нет врачей некоторых узких специальностей (невролога, онколога, уролога, офтальмолога и ЛОР врача детской поликлиники, эпидемиолога, врача функциональной диагностики). Эти должности занимают врач</w:t>
      </w:r>
      <w:proofErr w:type="gramStart"/>
      <w:r>
        <w:t>и-</w:t>
      </w:r>
      <w:proofErr w:type="gramEnd"/>
      <w:r>
        <w:t xml:space="preserve"> внешние совместители, либо они вообще вакантны.</w:t>
      </w:r>
    </w:p>
    <w:p w:rsidR="00446269" w:rsidRDefault="00446269" w:rsidP="00446269">
      <w:pPr>
        <w:pStyle w:val="5"/>
        <w:shd w:val="clear" w:color="auto" w:fill="auto"/>
        <w:spacing w:after="0" w:line="240" w:lineRule="auto"/>
        <w:ind w:firstLine="700"/>
        <w:jc w:val="both"/>
      </w:pPr>
      <w:r>
        <w:t>Кроме того, оставшиеся в больнице врачебные кадры неуклонно стареют. Сегодня доля врачей в возрасте до 40 лет составила всего 2</w:t>
      </w:r>
      <w:r w:rsidR="00CA7E64">
        <w:t>6</w:t>
      </w:r>
      <w:r>
        <w:t>%, старше 50 лет -5</w:t>
      </w:r>
      <w:r w:rsidR="00CA7E64">
        <w:t>6</w:t>
      </w:r>
      <w:r>
        <w:t xml:space="preserve">%, врачей пенсионного возраста 45%. Приток молодых врачей крайне незначительный. </w:t>
      </w:r>
    </w:p>
    <w:p w:rsidR="00446269" w:rsidRDefault="00446269" w:rsidP="00446269">
      <w:pPr>
        <w:pStyle w:val="5"/>
        <w:shd w:val="clear" w:color="auto" w:fill="auto"/>
        <w:tabs>
          <w:tab w:val="left" w:pos="9355"/>
        </w:tabs>
        <w:spacing w:after="0" w:line="365" w:lineRule="exact"/>
        <w:ind w:left="20" w:right="-1" w:firstLine="580"/>
        <w:jc w:val="both"/>
      </w:pPr>
      <w:r>
        <w:t>Недостаток медицинских работников, в частности врачей, компенсируется совместительством должностей и переобучением.</w:t>
      </w:r>
    </w:p>
    <w:p w:rsidR="00446269" w:rsidRDefault="00446269" w:rsidP="00446269">
      <w:pPr>
        <w:pStyle w:val="5"/>
        <w:shd w:val="clear" w:color="auto" w:fill="auto"/>
        <w:tabs>
          <w:tab w:val="left" w:pos="9355"/>
        </w:tabs>
        <w:spacing w:after="0" w:line="365" w:lineRule="exact"/>
        <w:ind w:left="20" w:right="-1" w:firstLine="580"/>
        <w:jc w:val="both"/>
      </w:pPr>
      <w:r>
        <w:t>Коэффициент совместительства составляет: у врачей 2,03, у среднего медицинского персонала 1,1</w:t>
      </w:r>
    </w:p>
    <w:p w:rsidR="00446269" w:rsidRDefault="00446269" w:rsidP="00446269">
      <w:pPr>
        <w:pStyle w:val="5"/>
        <w:shd w:val="clear" w:color="auto" w:fill="auto"/>
        <w:spacing w:after="0" w:line="365" w:lineRule="exact"/>
        <w:ind w:left="20" w:right="-1" w:firstLine="580"/>
        <w:jc w:val="both"/>
      </w:pPr>
      <w:r>
        <w:t xml:space="preserve">Удельный вес аттестованных врачей, имеющих аттестационные категории, составляет 62,9 %, в 2019 году он чуть подрос. Высшую аттестационную категорию имеют 40 врачей, вторую - 6; этот показатель выше </w:t>
      </w:r>
      <w:proofErr w:type="spellStart"/>
      <w:r>
        <w:t>среднеобластного</w:t>
      </w:r>
      <w:proofErr w:type="spellEnd"/>
      <w:r>
        <w:t>.</w:t>
      </w:r>
    </w:p>
    <w:p w:rsidR="00446269" w:rsidRDefault="00446269" w:rsidP="00446269">
      <w:pPr>
        <w:pStyle w:val="5"/>
        <w:shd w:val="clear" w:color="auto" w:fill="auto"/>
        <w:spacing w:after="0" w:line="365" w:lineRule="exact"/>
        <w:ind w:left="20" w:right="-1" w:firstLine="580"/>
        <w:jc w:val="both"/>
      </w:pPr>
      <w:r>
        <w:t>Удельный вес аттестованного среднего медперсонала составляет - 6</w:t>
      </w:r>
      <w:r w:rsidR="00CA7E64">
        <w:t>4</w:t>
      </w:r>
      <w:r>
        <w:t xml:space="preserve">,0 % (255 - чел.). Высшую аттестационную категорию имеют 187 чел, первую 43 чел., вторую аттестационную категорию 22 чел. Этот показатель также выше </w:t>
      </w:r>
      <w:proofErr w:type="spellStart"/>
      <w:r>
        <w:t>среднеобластного</w:t>
      </w:r>
      <w:proofErr w:type="spellEnd"/>
      <w:r>
        <w:t>.</w:t>
      </w:r>
    </w:p>
    <w:p w:rsidR="00446269" w:rsidRDefault="00446269" w:rsidP="00CA7E64">
      <w:pPr>
        <w:pStyle w:val="5"/>
        <w:shd w:val="clear" w:color="auto" w:fill="auto"/>
        <w:spacing w:after="0" w:line="365" w:lineRule="exact"/>
        <w:ind w:left="20" w:right="-1" w:firstLine="580"/>
        <w:jc w:val="both"/>
      </w:pPr>
      <w:r w:rsidRPr="002F0C20">
        <w:t xml:space="preserve"> </w:t>
      </w:r>
      <w:r>
        <w:t xml:space="preserve">С целью повышения обеспеченности врачебными кадрами «Барабинской ЦРБ» в рамках реализации ведомственной целевой программы «Развитие кадрового потенциала системы здравоохранения Новосибирской области» </w:t>
      </w:r>
      <w:proofErr w:type="gramStart"/>
      <w:r>
        <w:t>в</w:t>
      </w:r>
      <w:proofErr w:type="gramEnd"/>
      <w:r>
        <w:t xml:space="preserve"> </w:t>
      </w:r>
      <w:proofErr w:type="gramStart"/>
      <w:r>
        <w:t>Барабинском</w:t>
      </w:r>
      <w:proofErr w:type="gramEnd"/>
      <w:r>
        <w:t xml:space="preserve"> районе, активно проводится работа в разных направлениях:</w:t>
      </w:r>
    </w:p>
    <w:p w:rsidR="00CA7E64" w:rsidRDefault="00446269" w:rsidP="00CA7E64">
      <w:pPr>
        <w:pStyle w:val="5"/>
        <w:numPr>
          <w:ilvl w:val="0"/>
          <w:numId w:val="5"/>
        </w:numPr>
        <w:shd w:val="clear" w:color="auto" w:fill="auto"/>
        <w:tabs>
          <w:tab w:val="left" w:pos="0"/>
        </w:tabs>
        <w:spacing w:after="0" w:line="365" w:lineRule="exact"/>
        <w:ind w:right="-1" w:firstLine="567"/>
        <w:jc w:val="both"/>
      </w:pPr>
      <w:r>
        <w:t xml:space="preserve">Вакансии выставлены на сайте ГБУЗ НСО «Барабинская ЦРБ, на сайте </w:t>
      </w:r>
      <w:proofErr w:type="spellStart"/>
      <w:r>
        <w:rPr>
          <w:lang w:val="en-US"/>
        </w:rPr>
        <w:t>hh</w:t>
      </w:r>
      <w:proofErr w:type="spellEnd"/>
      <w:r w:rsidRPr="006050DA">
        <w:t xml:space="preserve">, </w:t>
      </w:r>
      <w:r>
        <w:t xml:space="preserve">сайте </w:t>
      </w:r>
      <w:proofErr w:type="spellStart"/>
      <w:r>
        <w:t>Рос</w:t>
      </w:r>
      <w:proofErr w:type="gramStart"/>
      <w:r>
        <w:t>.Р</w:t>
      </w:r>
      <w:proofErr w:type="gramEnd"/>
      <w:r>
        <w:t>абота</w:t>
      </w:r>
      <w:proofErr w:type="spellEnd"/>
      <w:r>
        <w:t>, сайте НГМУ, ОГМУ, на сайте центра занятости Барабинского района.</w:t>
      </w:r>
    </w:p>
    <w:p w:rsidR="00446269" w:rsidRDefault="00446269" w:rsidP="00CA7E64">
      <w:pPr>
        <w:pStyle w:val="5"/>
        <w:numPr>
          <w:ilvl w:val="0"/>
          <w:numId w:val="5"/>
        </w:numPr>
        <w:shd w:val="clear" w:color="auto" w:fill="auto"/>
        <w:tabs>
          <w:tab w:val="left" w:pos="0"/>
        </w:tabs>
        <w:spacing w:after="0" w:line="365" w:lineRule="exact"/>
        <w:ind w:right="-1" w:firstLine="567"/>
        <w:jc w:val="both"/>
      </w:pPr>
      <w:r>
        <w:t>Руководители больницы активно участвуют в ярмарках вакансий.</w:t>
      </w:r>
    </w:p>
    <w:p w:rsidR="00446269" w:rsidRDefault="00446269" w:rsidP="00CA7E64">
      <w:pPr>
        <w:pStyle w:val="5"/>
        <w:numPr>
          <w:ilvl w:val="0"/>
          <w:numId w:val="5"/>
        </w:numPr>
        <w:shd w:val="clear" w:color="auto" w:fill="auto"/>
        <w:tabs>
          <w:tab w:val="left" w:pos="0"/>
          <w:tab w:val="left" w:pos="774"/>
        </w:tabs>
        <w:spacing w:after="0" w:line="370" w:lineRule="exact"/>
        <w:ind w:right="-1" w:firstLine="567"/>
        <w:jc w:val="both"/>
      </w:pPr>
      <w:r>
        <w:t>Направлены на обучения в НГМУ по целевой контрактной подготовке в 2015 г - 4 человека, в 2016 г - 3 человека, в 2017 г- 5 человек, в 2018 г - 4 человека, в 2019 г -5 чел. Привлечение и закрепление молодых специалистов на рабочих местах обеспечивает механизм целевой подготовки.</w:t>
      </w:r>
    </w:p>
    <w:p w:rsidR="00446269" w:rsidRDefault="00446269" w:rsidP="00446269">
      <w:pPr>
        <w:pStyle w:val="5"/>
        <w:shd w:val="clear" w:color="auto" w:fill="auto"/>
        <w:spacing w:after="0" w:line="370" w:lineRule="exact"/>
        <w:ind w:right="-1" w:firstLine="708"/>
        <w:jc w:val="both"/>
      </w:pPr>
      <w:r>
        <w:t xml:space="preserve">На сегодняшний день в Новосибирском государственном медицинском университете обучаются 23 студента по целевым направлениям, из них: </w:t>
      </w:r>
      <w:r>
        <w:rPr>
          <w:rStyle w:val="-1pt"/>
        </w:rPr>
        <w:t xml:space="preserve">21 </w:t>
      </w:r>
      <w:r>
        <w:t xml:space="preserve"> за счет средств Федерального бюджета и 2 счет средств муниципального (районного) бюджета. В 2018 году </w:t>
      </w:r>
      <w:proofErr w:type="gramStart"/>
      <w:r>
        <w:t>обучение по</w:t>
      </w:r>
      <w:proofErr w:type="gramEnd"/>
      <w:r>
        <w:t xml:space="preserve"> целевому набору закончили 3врача. 2 выпускника 2019 года продолжили обучение по программе ординатуры по специальности «хирургия» и «эндокринология» и прибудут на работу осенью </w:t>
      </w:r>
      <w:r w:rsidRPr="006050DA">
        <w:t>202</w:t>
      </w:r>
      <w:r>
        <w:t>1</w:t>
      </w:r>
      <w:r w:rsidRPr="006050DA">
        <w:t xml:space="preserve"> </w:t>
      </w:r>
      <w:r>
        <w:t xml:space="preserve">года. В 2020 году завершают </w:t>
      </w:r>
      <w:proofErr w:type="gramStart"/>
      <w:r>
        <w:t>обучение по программе</w:t>
      </w:r>
      <w:proofErr w:type="gramEnd"/>
      <w:r>
        <w:t xml:space="preserve"> специалиста 4 врача. Все они планируются для дальнейшего обучения в </w:t>
      </w:r>
      <w:r>
        <w:lastRenderedPageBreak/>
        <w:t>ординатуре по специальностям «акушерство и гинекология», «хирургия» и «терапия».</w:t>
      </w:r>
    </w:p>
    <w:p w:rsidR="00446269" w:rsidRDefault="00446269" w:rsidP="00CA7E64">
      <w:pPr>
        <w:pStyle w:val="5"/>
        <w:numPr>
          <w:ilvl w:val="0"/>
          <w:numId w:val="5"/>
        </w:numPr>
        <w:shd w:val="clear" w:color="auto" w:fill="auto"/>
        <w:spacing w:after="0" w:line="240" w:lineRule="auto"/>
        <w:ind w:firstLine="567"/>
        <w:jc w:val="both"/>
      </w:pPr>
      <w:r>
        <w:t xml:space="preserve">На сегодняшний день в ЦРБ сформирована система кадрового резерва врачей и средних медработников, в т.ч. управленческих кадров. В </w:t>
      </w:r>
      <w:r w:rsidRPr="006050DA">
        <w:t>201</w:t>
      </w:r>
      <w:r>
        <w:t>9</w:t>
      </w:r>
      <w:r w:rsidRPr="006050DA">
        <w:t xml:space="preserve"> </w:t>
      </w:r>
      <w:r>
        <w:t xml:space="preserve">году прошли первичную переподготовку и общее усовершенствование </w:t>
      </w:r>
      <w:r>
        <w:rPr>
          <w:rStyle w:val="-1pt"/>
        </w:rPr>
        <w:t>34</w:t>
      </w:r>
      <w:r>
        <w:t xml:space="preserve"> врача и </w:t>
      </w:r>
      <w:r w:rsidR="00CA7E64">
        <w:t>1</w:t>
      </w:r>
      <w:r>
        <w:t xml:space="preserve">48 средних медработников.  </w:t>
      </w:r>
      <w:proofErr w:type="gramStart"/>
      <w:r>
        <w:t>На конец</w:t>
      </w:r>
      <w:proofErr w:type="gramEnd"/>
      <w:r>
        <w:t xml:space="preserve"> </w:t>
      </w:r>
      <w:r w:rsidRPr="003909B5">
        <w:t>2019года</w:t>
      </w:r>
      <w:r>
        <w:t xml:space="preserve"> на портале непрерывного медицинского образования зарегистрировались и открыли личный </w:t>
      </w:r>
      <w:r w:rsidRPr="00CA7E64">
        <w:rPr>
          <w:rStyle w:val="4"/>
          <w:u w:val="none"/>
        </w:rPr>
        <w:t>кабинет</w:t>
      </w:r>
      <w:r w:rsidR="00CA7E64">
        <w:t xml:space="preserve"> 6</w:t>
      </w:r>
      <w:r>
        <w:t>2 врача.</w:t>
      </w:r>
    </w:p>
    <w:p w:rsidR="00446269" w:rsidRPr="00234A65" w:rsidRDefault="00446269" w:rsidP="00446269">
      <w:pPr>
        <w:spacing w:after="180" w:line="240" w:lineRule="auto"/>
        <w:ind w:left="20" w:right="40" w:firstLine="720"/>
        <w:jc w:val="both"/>
        <w:rPr>
          <w:rFonts w:ascii="Times New Roman" w:hAnsi="Times New Roman"/>
          <w:sz w:val="28"/>
          <w:szCs w:val="28"/>
        </w:rPr>
      </w:pPr>
      <w:r w:rsidRPr="00234A65">
        <w:rPr>
          <w:rFonts w:ascii="Times New Roman" w:hAnsi="Times New Roman"/>
          <w:sz w:val="28"/>
          <w:szCs w:val="28"/>
        </w:rPr>
        <w:t xml:space="preserve">Анализ и прогноз кадрового обеспечения врачами </w:t>
      </w:r>
      <w:proofErr w:type="gramStart"/>
      <w:r w:rsidRPr="00234A65">
        <w:rPr>
          <w:rFonts w:ascii="Times New Roman" w:hAnsi="Times New Roman"/>
          <w:sz w:val="28"/>
          <w:szCs w:val="28"/>
        </w:rPr>
        <w:t>в</w:t>
      </w:r>
      <w:proofErr w:type="gramEnd"/>
      <w:r w:rsidRPr="00234A6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34A65">
        <w:rPr>
          <w:rFonts w:ascii="Times New Roman" w:hAnsi="Times New Roman"/>
          <w:sz w:val="28"/>
          <w:szCs w:val="28"/>
        </w:rPr>
        <w:t>Барабинском</w:t>
      </w:r>
      <w:proofErr w:type="gramEnd"/>
      <w:r w:rsidRPr="00234A65">
        <w:rPr>
          <w:rFonts w:ascii="Times New Roman" w:hAnsi="Times New Roman"/>
          <w:sz w:val="28"/>
          <w:szCs w:val="28"/>
        </w:rPr>
        <w:t xml:space="preserve"> районе говорит о необходимости принятия дополнительных мер для привлечения и закрепления врачебных кадров в районе, в частности необходимости решения вопроса о выделении дополнительного служебного жилья для врачей, </w:t>
      </w:r>
      <w:r>
        <w:rPr>
          <w:rFonts w:ascii="Times New Roman" w:hAnsi="Times New Roman"/>
          <w:sz w:val="28"/>
          <w:szCs w:val="28"/>
        </w:rPr>
        <w:t xml:space="preserve">продолжение </w:t>
      </w:r>
      <w:r w:rsidRPr="00234A65">
        <w:rPr>
          <w:rFonts w:ascii="Times New Roman" w:hAnsi="Times New Roman"/>
          <w:sz w:val="28"/>
          <w:szCs w:val="28"/>
        </w:rPr>
        <w:t xml:space="preserve"> целевой подготовки врачей за счет средств бюджета Барабинского района.</w:t>
      </w:r>
    </w:p>
    <w:p w:rsidR="00446269" w:rsidRDefault="00446269" w:rsidP="00446269">
      <w:pPr>
        <w:pStyle w:val="5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234A65">
        <w:rPr>
          <w:sz w:val="28"/>
          <w:szCs w:val="28"/>
        </w:rPr>
        <w:t xml:space="preserve">Укомплектованность средним медицинским персоналом в целом по больнице хорошая, однако, есть проблема с обеспеченностью фельдшерами ФАЛ, фельдшерами и медицинскими сестрами в участковых больницах. На сегодняшний день не </w:t>
      </w:r>
      <w:proofErr w:type="gramStart"/>
      <w:r w:rsidRPr="00234A65">
        <w:rPr>
          <w:sz w:val="28"/>
          <w:szCs w:val="28"/>
        </w:rPr>
        <w:t>укомплектованы</w:t>
      </w:r>
      <w:proofErr w:type="gramEnd"/>
      <w:r w:rsidRPr="00234A65">
        <w:rPr>
          <w:sz w:val="28"/>
          <w:szCs w:val="28"/>
        </w:rPr>
        <w:t xml:space="preserve"> фельдшерами </w:t>
      </w:r>
      <w:r w:rsidR="00433176">
        <w:rPr>
          <w:sz w:val="28"/>
          <w:szCs w:val="28"/>
        </w:rPr>
        <w:t>3</w:t>
      </w:r>
      <w:r w:rsidRPr="00234A65">
        <w:rPr>
          <w:sz w:val="28"/>
          <w:szCs w:val="28"/>
        </w:rPr>
        <w:t xml:space="preserve"> </w:t>
      </w:r>
      <w:proofErr w:type="spellStart"/>
      <w:r w:rsidRPr="00234A65">
        <w:rPr>
          <w:sz w:val="28"/>
          <w:szCs w:val="28"/>
        </w:rPr>
        <w:t>ФАПа</w:t>
      </w:r>
      <w:proofErr w:type="spellEnd"/>
      <w:r w:rsidRPr="00234A65">
        <w:rPr>
          <w:sz w:val="28"/>
          <w:szCs w:val="28"/>
        </w:rPr>
        <w:t>.</w:t>
      </w:r>
    </w:p>
    <w:p w:rsidR="00433176" w:rsidRDefault="00433176" w:rsidP="00446269">
      <w:pPr>
        <w:pStyle w:val="5"/>
        <w:shd w:val="clear" w:color="auto" w:fill="auto"/>
        <w:spacing w:after="0" w:line="240" w:lineRule="auto"/>
        <w:ind w:firstLine="700"/>
        <w:jc w:val="both"/>
        <w:rPr>
          <w:sz w:val="28"/>
          <w:szCs w:val="28"/>
          <w:u w:val="single"/>
        </w:rPr>
      </w:pPr>
    </w:p>
    <w:p w:rsidR="00446269" w:rsidRDefault="00446269" w:rsidP="00446269">
      <w:pPr>
        <w:pStyle w:val="5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433176">
        <w:rPr>
          <w:sz w:val="28"/>
          <w:szCs w:val="28"/>
          <w:u w:val="single"/>
        </w:rPr>
        <w:t>В  настоящее  время в ГБУЗ  НСО «Барабинская ЦРБ»</w:t>
      </w:r>
      <w:r>
        <w:rPr>
          <w:sz w:val="28"/>
          <w:szCs w:val="28"/>
        </w:rPr>
        <w:t xml:space="preserve"> имеет место  непростая ситуация с надежностью объектов  капитального  строительства. Большая часть  подразделений располагаются  в приспособленных зданиях или   арендованных  помещениях.</w:t>
      </w:r>
    </w:p>
    <w:p w:rsidR="00446269" w:rsidRDefault="00446269" w:rsidP="00446269">
      <w:pPr>
        <w:pStyle w:val="5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Безусловным  прорывом в улучшении  материально-технической  базы ЦРБ стала  сдача  в эксплуатацию здани</w:t>
      </w:r>
      <w:r w:rsidR="00433176">
        <w:rPr>
          <w:sz w:val="28"/>
          <w:szCs w:val="28"/>
        </w:rPr>
        <w:t>я</w:t>
      </w:r>
      <w:r>
        <w:rPr>
          <w:sz w:val="28"/>
          <w:szCs w:val="28"/>
        </w:rPr>
        <w:t xml:space="preserve">  лечебного  корпуса, которое    окончательно  состоялось  в начале 2019 года.</w:t>
      </w:r>
    </w:p>
    <w:p w:rsidR="00446269" w:rsidRPr="00074BA0" w:rsidRDefault="00446269" w:rsidP="00446269">
      <w:pPr>
        <w:spacing w:after="0" w:line="240" w:lineRule="auto"/>
        <w:ind w:left="20" w:right="20"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074BA0">
        <w:rPr>
          <w:rFonts w:ascii="Times New Roman" w:eastAsia="Times New Roman" w:hAnsi="Times New Roman"/>
          <w:sz w:val="28"/>
          <w:szCs w:val="28"/>
        </w:rPr>
        <w:t>В соответствии с контрактом и проектно-сметной документацией в 2018 году в рамках второго этапа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074BA0">
        <w:rPr>
          <w:rFonts w:ascii="Times New Roman" w:eastAsia="Times New Roman" w:hAnsi="Times New Roman"/>
          <w:sz w:val="28"/>
          <w:szCs w:val="28"/>
        </w:rPr>
        <w:t>завершено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074BA0">
        <w:rPr>
          <w:rFonts w:ascii="Times New Roman" w:eastAsia="Times New Roman" w:hAnsi="Times New Roman"/>
          <w:sz w:val="28"/>
          <w:szCs w:val="28"/>
        </w:rPr>
        <w:t>строительства зданий пищеблока и центрального стерилизационного отделения (ЦСО), строительство рентгеновского отделения, приемного отделения на 15 посещений в смену, реконструкция здания Лечебного корпус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Pr="00074BA0">
        <w:rPr>
          <w:rFonts w:ascii="Times New Roman" w:eastAsia="Times New Roman" w:hAnsi="Times New Roman"/>
          <w:sz w:val="28"/>
          <w:szCs w:val="28"/>
        </w:rPr>
        <w:t xml:space="preserve"> строительство модульной котельной для резервного теплоснабжения и горячего водоснабжения объекта, благоустройство территории. В здании сданы в эксплуатацию травматологический пункт с малой операционной, отделение реанимации и интенсивной терапии на 6 коек с тремя операционными и реанимационным залом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Pr="00074BA0">
        <w:rPr>
          <w:rFonts w:ascii="Times New Roman" w:eastAsia="Times New Roman" w:hAnsi="Times New Roman"/>
          <w:sz w:val="28"/>
          <w:szCs w:val="28"/>
        </w:rPr>
        <w:t xml:space="preserve"> хирургическое отделение, </w:t>
      </w:r>
      <w:r>
        <w:rPr>
          <w:rFonts w:ascii="Times New Roman" w:eastAsia="Times New Roman" w:hAnsi="Times New Roman"/>
          <w:sz w:val="28"/>
          <w:szCs w:val="28"/>
        </w:rPr>
        <w:t xml:space="preserve">терапевтическое отделение, </w:t>
      </w:r>
      <w:proofErr w:type="spellStart"/>
      <w:proofErr w:type="gramStart"/>
      <w:r w:rsidRPr="00074BA0">
        <w:rPr>
          <w:rFonts w:ascii="Times New Roman" w:eastAsia="Times New Roman" w:hAnsi="Times New Roman"/>
          <w:sz w:val="28"/>
          <w:szCs w:val="28"/>
        </w:rPr>
        <w:t>клинико</w:t>
      </w:r>
      <w:proofErr w:type="spellEnd"/>
      <w:r w:rsidRPr="00074BA0">
        <w:rPr>
          <w:rFonts w:ascii="Times New Roman" w:eastAsia="Times New Roman" w:hAnsi="Times New Roman"/>
          <w:sz w:val="28"/>
          <w:szCs w:val="28"/>
        </w:rPr>
        <w:t>- диагностическая</w:t>
      </w:r>
      <w:proofErr w:type="gramEnd"/>
      <w:r w:rsidRPr="00074BA0">
        <w:rPr>
          <w:rFonts w:ascii="Times New Roman" w:eastAsia="Times New Roman" w:hAnsi="Times New Roman"/>
          <w:sz w:val="28"/>
          <w:szCs w:val="28"/>
        </w:rPr>
        <w:t xml:space="preserve"> лаборатория, кабинеты функциональной диагностики физиотерапевтическое отделение, кабинеты лечебной физкультуры.</w:t>
      </w:r>
    </w:p>
    <w:p w:rsidR="00446269" w:rsidRDefault="00446269" w:rsidP="00433176">
      <w:pPr>
        <w:pStyle w:val="5"/>
        <w:shd w:val="clear" w:color="auto" w:fill="auto"/>
        <w:spacing w:after="0" w:line="240" w:lineRule="auto"/>
        <w:ind w:firstLine="700"/>
        <w:jc w:val="both"/>
        <w:rPr>
          <w:sz w:val="28"/>
          <w:szCs w:val="28"/>
        </w:rPr>
      </w:pPr>
      <w:r w:rsidRPr="00074BA0">
        <w:rPr>
          <w:sz w:val="28"/>
          <w:szCs w:val="28"/>
        </w:rPr>
        <w:t>В 2018 г и начале 2019 г проведены монтаж и пусконаладочные работы всего поставленного для объекта реконструкции оборудования</w:t>
      </w:r>
      <w:r>
        <w:rPr>
          <w:sz w:val="28"/>
          <w:szCs w:val="28"/>
        </w:rPr>
        <w:t>.</w:t>
      </w:r>
    </w:p>
    <w:p w:rsidR="00BE6DCD" w:rsidRDefault="00446269" w:rsidP="00433176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074BA0">
        <w:rPr>
          <w:rFonts w:ascii="Times New Roman" w:eastAsia="Times New Roman" w:hAnsi="Times New Roman"/>
          <w:sz w:val="28"/>
          <w:szCs w:val="28"/>
        </w:rPr>
        <w:t>Во вновь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074BA0">
        <w:rPr>
          <w:rFonts w:ascii="Times New Roman" w:eastAsia="Times New Roman" w:hAnsi="Times New Roman"/>
          <w:sz w:val="28"/>
          <w:szCs w:val="28"/>
        </w:rPr>
        <w:t>отстроенном рентгенологическом кабинете</w:t>
      </w:r>
      <w:r>
        <w:rPr>
          <w:rFonts w:ascii="Times New Roman" w:eastAsia="Times New Roman" w:hAnsi="Times New Roman"/>
          <w:sz w:val="28"/>
          <w:szCs w:val="28"/>
        </w:rPr>
        <w:t xml:space="preserve"> стационара</w:t>
      </w:r>
      <w:r w:rsidRPr="00074BA0">
        <w:rPr>
          <w:rFonts w:ascii="Times New Roman" w:eastAsia="Times New Roman" w:hAnsi="Times New Roman"/>
          <w:sz w:val="28"/>
          <w:szCs w:val="28"/>
        </w:rPr>
        <w:t xml:space="preserve"> установлены 2 новые рентгенологические установки, на 2 и 3 рабочих места. Особенностью этих аппаратов является возможность и</w:t>
      </w:r>
      <w:r>
        <w:rPr>
          <w:rFonts w:ascii="Times New Roman" w:eastAsia="Times New Roman" w:hAnsi="Times New Roman"/>
          <w:sz w:val="28"/>
          <w:szCs w:val="28"/>
        </w:rPr>
        <w:t>спользования при исследованиях к</w:t>
      </w:r>
      <w:r w:rsidRPr="00074BA0">
        <w:rPr>
          <w:rFonts w:ascii="Times New Roman" w:eastAsia="Times New Roman" w:hAnsi="Times New Roman"/>
          <w:sz w:val="28"/>
          <w:szCs w:val="28"/>
        </w:rPr>
        <w:t xml:space="preserve">ак аналоговые, так и цифровые кассеты, что позволяет </w:t>
      </w:r>
      <w:r w:rsidRPr="00074BA0">
        <w:rPr>
          <w:rFonts w:ascii="Times New Roman" w:eastAsia="Times New Roman" w:hAnsi="Times New Roman"/>
          <w:sz w:val="28"/>
          <w:szCs w:val="28"/>
        </w:rPr>
        <w:lastRenderedPageBreak/>
        <w:t xml:space="preserve">экономить </w:t>
      </w:r>
      <w:proofErr w:type="spellStart"/>
      <w:r w:rsidRPr="00074BA0">
        <w:rPr>
          <w:rFonts w:ascii="Times New Roman" w:eastAsia="Times New Roman" w:hAnsi="Times New Roman"/>
          <w:sz w:val="28"/>
          <w:szCs w:val="28"/>
        </w:rPr>
        <w:t>рентгенпленку</w:t>
      </w:r>
      <w:proofErr w:type="spellEnd"/>
      <w:r w:rsidRPr="00074BA0">
        <w:rPr>
          <w:rFonts w:ascii="Times New Roman" w:eastAsia="Times New Roman" w:hAnsi="Times New Roman"/>
          <w:sz w:val="28"/>
          <w:szCs w:val="28"/>
        </w:rPr>
        <w:t>. Кроме того</w:t>
      </w:r>
      <w:r>
        <w:rPr>
          <w:rFonts w:ascii="Times New Roman" w:eastAsia="Times New Roman" w:hAnsi="Times New Roman"/>
          <w:sz w:val="28"/>
          <w:szCs w:val="28"/>
        </w:rPr>
        <w:t xml:space="preserve"> д</w:t>
      </w:r>
      <w:r w:rsidRPr="00074BA0">
        <w:rPr>
          <w:rFonts w:ascii="Times New Roman" w:eastAsia="Times New Roman" w:hAnsi="Times New Roman"/>
          <w:sz w:val="28"/>
          <w:szCs w:val="28"/>
        </w:rPr>
        <w:t>оступна корректировка качества уже сделанного снимка. Безусловно, степень</w:t>
      </w:r>
      <w:r w:rsidRPr="00074BA0">
        <w:rPr>
          <w:rFonts w:eastAsia="Times New Roman"/>
          <w:sz w:val="28"/>
          <w:szCs w:val="28"/>
        </w:rPr>
        <w:t xml:space="preserve"> качества</w:t>
      </w:r>
      <w:r w:rsidRPr="00074BA0">
        <w:rPr>
          <w:rFonts w:ascii="Times New Roman" w:eastAsia="Times New Roman" w:hAnsi="Times New Roman"/>
          <w:sz w:val="28"/>
          <w:szCs w:val="28"/>
        </w:rPr>
        <w:t xml:space="preserve"> снимков, выполненных на новых аппаратах, очень высокая.</w:t>
      </w:r>
      <w:r w:rsidRPr="00074BA0">
        <w:rPr>
          <w:rFonts w:ascii="Times New Roman" w:eastAsia="Times New Roman" w:hAnsi="Times New Roman"/>
          <w:sz w:val="28"/>
          <w:szCs w:val="28"/>
        </w:rPr>
        <w:tab/>
        <w:t>Парк техники для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074BA0">
        <w:rPr>
          <w:rFonts w:ascii="Times New Roman" w:eastAsia="Times New Roman" w:hAnsi="Times New Roman"/>
          <w:sz w:val="28"/>
          <w:szCs w:val="28"/>
        </w:rPr>
        <w:t>ультразвуковых исследований пополнился 3 новыми аппаратами, 1 из которых передвижной. Следует отметить высокое качество изображения (картинки) и возможности работы во всех режимах, в том числе в 4D.</w:t>
      </w:r>
    </w:p>
    <w:p w:rsidR="00EE1FE7" w:rsidRPr="00EE1FE7" w:rsidRDefault="00EE1FE7" w:rsidP="00EE1FE7">
      <w:pPr>
        <w:tabs>
          <w:tab w:val="left" w:pos="3170"/>
          <w:tab w:val="left" w:pos="4442"/>
        </w:tabs>
        <w:spacing w:after="0" w:line="326" w:lineRule="exact"/>
        <w:ind w:left="40" w:right="60" w:firstLine="520"/>
        <w:jc w:val="both"/>
        <w:rPr>
          <w:rFonts w:ascii="Times New Roman" w:hAnsi="Times New Roman"/>
          <w:sz w:val="28"/>
          <w:szCs w:val="28"/>
        </w:rPr>
      </w:pPr>
      <w:r w:rsidRPr="00EE1FE7">
        <w:rPr>
          <w:rFonts w:ascii="Times New Roman" w:hAnsi="Times New Roman"/>
          <w:sz w:val="28"/>
          <w:szCs w:val="28"/>
        </w:rPr>
        <w:t xml:space="preserve">Для лабораторной диагностики получено и смонтировано 6 </w:t>
      </w:r>
      <w:r>
        <w:rPr>
          <w:rFonts w:ascii="Times New Roman" w:hAnsi="Times New Roman"/>
          <w:sz w:val="28"/>
          <w:szCs w:val="28"/>
        </w:rPr>
        <w:t>а</w:t>
      </w:r>
      <w:r w:rsidRPr="00EE1FE7">
        <w:rPr>
          <w:rFonts w:ascii="Times New Roman" w:hAnsi="Times New Roman"/>
          <w:sz w:val="28"/>
          <w:szCs w:val="28"/>
        </w:rPr>
        <w:t>нализаторов: 2 биохимических, 2 гематологических, 1 ИФА и 1 газовый анализатор</w:t>
      </w:r>
      <w:r w:rsidRPr="00EE1FE7">
        <w:rPr>
          <w:rFonts w:ascii="Times New Roman" w:hAnsi="Times New Roman"/>
          <w:sz w:val="28"/>
          <w:szCs w:val="28"/>
        </w:rPr>
        <w:tab/>
      </w:r>
    </w:p>
    <w:p w:rsidR="00EE1FE7" w:rsidRPr="00EE1FE7" w:rsidRDefault="00EE1FE7" w:rsidP="007E4B05">
      <w:pPr>
        <w:spacing w:after="0"/>
        <w:ind w:left="40" w:right="60" w:firstLine="520"/>
        <w:jc w:val="both"/>
        <w:rPr>
          <w:rFonts w:ascii="Times New Roman" w:hAnsi="Times New Roman"/>
          <w:sz w:val="28"/>
          <w:szCs w:val="28"/>
        </w:rPr>
      </w:pPr>
      <w:r w:rsidRPr="00EE1FE7">
        <w:rPr>
          <w:rFonts w:ascii="Times New Roman" w:hAnsi="Times New Roman"/>
          <w:sz w:val="28"/>
          <w:szCs w:val="28"/>
        </w:rPr>
        <w:t>Хочется отметить, что полученные  модели гематологических а</w:t>
      </w:r>
      <w:r>
        <w:rPr>
          <w:rFonts w:ascii="Times New Roman" w:hAnsi="Times New Roman"/>
          <w:sz w:val="28"/>
          <w:szCs w:val="28"/>
        </w:rPr>
        <w:t xml:space="preserve">нализаторов - это лучшие </w:t>
      </w:r>
      <w:proofErr w:type="gramStart"/>
      <w:r>
        <w:rPr>
          <w:rFonts w:ascii="Times New Roman" w:hAnsi="Times New Roman"/>
          <w:sz w:val="28"/>
          <w:szCs w:val="28"/>
        </w:rPr>
        <w:t>модели</w:t>
      </w:r>
      <w:proofErr w:type="gramEnd"/>
      <w:r w:rsidRPr="00EE1FE7">
        <w:rPr>
          <w:rFonts w:ascii="Times New Roman" w:hAnsi="Times New Roman"/>
          <w:sz w:val="28"/>
          <w:szCs w:val="28"/>
        </w:rPr>
        <w:t xml:space="preserve"> используемые сегодня в российской Федерации, в них учтены и заложены самые новые разработки. В частности, имеется возможность автоматизированного подсчета и анализа формулы крови.</w:t>
      </w:r>
    </w:p>
    <w:p w:rsidR="00EE1FE7" w:rsidRDefault="00EE1FE7" w:rsidP="007E4B05">
      <w:pPr>
        <w:spacing w:after="0"/>
        <w:ind w:left="40" w:right="60" w:firstLine="520"/>
        <w:jc w:val="both"/>
        <w:rPr>
          <w:rFonts w:ascii="Times New Roman" w:hAnsi="Times New Roman"/>
          <w:sz w:val="28"/>
          <w:szCs w:val="28"/>
        </w:rPr>
      </w:pPr>
      <w:r w:rsidRPr="00EE1FE7">
        <w:rPr>
          <w:rFonts w:ascii="Times New Roman" w:hAnsi="Times New Roman"/>
          <w:sz w:val="28"/>
          <w:szCs w:val="28"/>
        </w:rPr>
        <w:t>Газовый анализатор позволил внедрить в практику исследов</w:t>
      </w:r>
      <w:r>
        <w:rPr>
          <w:rFonts w:ascii="Times New Roman" w:hAnsi="Times New Roman"/>
          <w:sz w:val="28"/>
          <w:szCs w:val="28"/>
        </w:rPr>
        <w:t>а</w:t>
      </w:r>
      <w:r w:rsidRPr="00EE1FE7">
        <w:rPr>
          <w:rFonts w:ascii="Times New Roman" w:hAnsi="Times New Roman"/>
          <w:sz w:val="28"/>
          <w:szCs w:val="28"/>
        </w:rPr>
        <w:t>ние газов кров</w:t>
      </w:r>
      <w:r>
        <w:rPr>
          <w:rFonts w:ascii="Times New Roman" w:hAnsi="Times New Roman"/>
          <w:sz w:val="28"/>
          <w:szCs w:val="28"/>
        </w:rPr>
        <w:t>и</w:t>
      </w:r>
      <w:r w:rsidRPr="00EE1FE7">
        <w:rPr>
          <w:rFonts w:ascii="Times New Roman" w:hAnsi="Times New Roman"/>
          <w:sz w:val="28"/>
          <w:szCs w:val="28"/>
        </w:rPr>
        <w:t>, уровень электролитов у больных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1FE7">
        <w:rPr>
          <w:rFonts w:ascii="Times New Roman" w:hAnsi="Times New Roman"/>
          <w:sz w:val="28"/>
          <w:szCs w:val="28"/>
        </w:rPr>
        <w:t xml:space="preserve">и определять </w:t>
      </w:r>
      <w:proofErr w:type="spellStart"/>
      <w:proofErr w:type="gramStart"/>
      <w:r w:rsidRPr="00EE1FE7">
        <w:rPr>
          <w:rFonts w:ascii="Times New Roman" w:hAnsi="Times New Roman"/>
          <w:sz w:val="28"/>
          <w:szCs w:val="28"/>
        </w:rPr>
        <w:t>кислотно</w:t>
      </w:r>
      <w:proofErr w:type="spellEnd"/>
      <w:r w:rsidRPr="00EE1FE7">
        <w:rPr>
          <w:rFonts w:ascii="Times New Roman" w:hAnsi="Times New Roman"/>
          <w:sz w:val="28"/>
          <w:szCs w:val="28"/>
        </w:rPr>
        <w:t>- щелочное</w:t>
      </w:r>
      <w:proofErr w:type="gramEnd"/>
      <w:r w:rsidRPr="00EE1FE7">
        <w:rPr>
          <w:rFonts w:ascii="Times New Roman" w:hAnsi="Times New Roman"/>
          <w:sz w:val="28"/>
          <w:szCs w:val="28"/>
        </w:rPr>
        <w:t xml:space="preserve"> состояние крови пациента.</w:t>
      </w:r>
    </w:p>
    <w:p w:rsidR="007E4B05" w:rsidRPr="007E4B05" w:rsidRDefault="007E4B05" w:rsidP="007E4B05">
      <w:pPr>
        <w:ind w:left="40" w:right="60" w:firstLine="5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Особую гордость вызывает оснащение  новым </w:t>
      </w:r>
      <w:r w:rsidRPr="007E4B05">
        <w:rPr>
          <w:rFonts w:ascii="Times New Roman" w:hAnsi="Times New Roman"/>
          <w:sz w:val="28"/>
          <w:szCs w:val="28"/>
        </w:rPr>
        <w:t xml:space="preserve"> оборудованием отделения реанимации и интенсивной терапии, </w:t>
      </w:r>
      <w:r>
        <w:rPr>
          <w:rFonts w:ascii="Times New Roman" w:hAnsi="Times New Roman"/>
          <w:sz w:val="28"/>
          <w:szCs w:val="28"/>
        </w:rPr>
        <w:t>г</w:t>
      </w:r>
      <w:r w:rsidRPr="007E4B05">
        <w:rPr>
          <w:rFonts w:ascii="Times New Roman" w:hAnsi="Times New Roman"/>
          <w:sz w:val="28"/>
          <w:szCs w:val="28"/>
        </w:rPr>
        <w:t>де установлены и работают 12 новых аппаратов ИВЛ,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E4B05">
        <w:rPr>
          <w:rFonts w:ascii="Times New Roman" w:hAnsi="Times New Roman"/>
          <w:sz w:val="28"/>
          <w:szCs w:val="28"/>
        </w:rPr>
        <w:t xml:space="preserve"> 4 аппарата для наркоза, 9 следящих мониторов.</w:t>
      </w:r>
    </w:p>
    <w:p w:rsidR="00EE1FE7" w:rsidRPr="007E4B05" w:rsidRDefault="007E4B05" w:rsidP="007E4B05">
      <w:pPr>
        <w:spacing w:after="0"/>
        <w:ind w:left="40" w:right="60" w:firstLine="520"/>
        <w:jc w:val="both"/>
        <w:rPr>
          <w:rFonts w:ascii="Times New Roman" w:hAnsi="Times New Roman"/>
          <w:sz w:val="28"/>
          <w:szCs w:val="28"/>
        </w:rPr>
      </w:pPr>
      <w:r w:rsidRPr="007E4B05">
        <w:rPr>
          <w:rFonts w:ascii="Times New Roman" w:hAnsi="Times New Roman"/>
          <w:sz w:val="28"/>
          <w:szCs w:val="28"/>
        </w:rPr>
        <w:t>Хочется отметить, что все оборудование, произведено одной компанией «</w:t>
      </w:r>
      <w:proofErr w:type="spellStart"/>
      <w:r w:rsidRPr="007E4B05">
        <w:rPr>
          <w:rFonts w:ascii="Times New Roman" w:hAnsi="Times New Roman"/>
          <w:sz w:val="28"/>
          <w:szCs w:val="28"/>
          <w:lang w:val="en-US"/>
        </w:rPr>
        <w:t>Drager</w:t>
      </w:r>
      <w:proofErr w:type="spellEnd"/>
      <w:r w:rsidRPr="007E4B05">
        <w:rPr>
          <w:rFonts w:ascii="Times New Roman" w:hAnsi="Times New Roman"/>
          <w:sz w:val="28"/>
          <w:szCs w:val="28"/>
        </w:rPr>
        <w:t xml:space="preserve"> являющейся мировым лидером по производству медицинского оборудования. Использование оборудования одной, марки, имеющего одинаковые комплектующие, позволяет легче, быстрее и проще решить вопросы сервисного обслуживания и ремонта, аппаратов.</w:t>
      </w:r>
    </w:p>
    <w:p w:rsidR="007E4B05" w:rsidRPr="007E4B05" w:rsidRDefault="007E4B05" w:rsidP="007E4B05">
      <w:pPr>
        <w:spacing w:after="0"/>
        <w:ind w:left="40" w:right="60" w:firstLine="5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4B05">
        <w:rPr>
          <w:rFonts w:ascii="Times New Roman" w:hAnsi="Times New Roman"/>
          <w:sz w:val="28"/>
          <w:szCs w:val="28"/>
        </w:rPr>
        <w:t>Из 12 полученных аппаратов ИВЛ или респираторов - 2 предназначены для использования у детей, в том числе, один - аппарат ИВЛ «</w:t>
      </w:r>
      <w:proofErr w:type="spellStart"/>
      <w:r w:rsidRPr="007E4B05">
        <w:rPr>
          <w:rFonts w:ascii="Times New Roman" w:hAnsi="Times New Roman"/>
          <w:sz w:val="28"/>
          <w:szCs w:val="28"/>
          <w:lang w:val="en-US"/>
        </w:rPr>
        <w:t>Babylog</w:t>
      </w:r>
      <w:proofErr w:type="spellEnd"/>
      <w:r w:rsidRPr="007E4B05">
        <w:rPr>
          <w:rFonts w:ascii="Times New Roman" w:hAnsi="Times New Roman"/>
          <w:sz w:val="28"/>
          <w:szCs w:val="28"/>
        </w:rPr>
        <w:t xml:space="preserve"> 8000» с режимом </w:t>
      </w:r>
      <w:proofErr w:type="spellStart"/>
      <w:r w:rsidRPr="007E4B05">
        <w:rPr>
          <w:rFonts w:ascii="Times New Roman" w:hAnsi="Times New Roman"/>
          <w:sz w:val="28"/>
          <w:szCs w:val="28"/>
        </w:rPr>
        <w:t>сипап</w:t>
      </w:r>
      <w:proofErr w:type="spellEnd"/>
      <w:r w:rsidRPr="007E4B05">
        <w:rPr>
          <w:rFonts w:ascii="Times New Roman" w:hAnsi="Times New Roman"/>
          <w:sz w:val="28"/>
          <w:szCs w:val="28"/>
        </w:rPr>
        <w:t>, универсальный аппарат для длительного ИВЛ при интенсивной терапии детей весом от 500 граммов.</w:t>
      </w:r>
      <w:proofErr w:type="gramEnd"/>
    </w:p>
    <w:p w:rsidR="007E4B05" w:rsidRPr="007E4B05" w:rsidRDefault="007E4B05" w:rsidP="007E4B05">
      <w:pPr>
        <w:spacing w:after="0"/>
        <w:ind w:left="40" w:right="60" w:firstLine="520"/>
        <w:jc w:val="both"/>
        <w:rPr>
          <w:rFonts w:ascii="Times New Roman" w:hAnsi="Times New Roman"/>
          <w:sz w:val="28"/>
          <w:szCs w:val="28"/>
        </w:rPr>
      </w:pPr>
      <w:r w:rsidRPr="007E4B05">
        <w:rPr>
          <w:rFonts w:ascii="Times New Roman" w:hAnsi="Times New Roman"/>
          <w:sz w:val="28"/>
          <w:szCs w:val="28"/>
        </w:rPr>
        <w:t>Достаточное количество респираторов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7E4B05">
        <w:rPr>
          <w:rFonts w:ascii="Times New Roman" w:hAnsi="Times New Roman"/>
          <w:sz w:val="28"/>
          <w:szCs w:val="28"/>
        </w:rPr>
        <w:t>позволило установить их у каждой койки в реанимационных палатах, что очень удобно. Возможности аппаратов позволяют проводить респираторную поддержку мирового уровня и значительно повышают шансы выживания тяжелейших пациентов.</w:t>
      </w:r>
    </w:p>
    <w:p w:rsidR="007E4B05" w:rsidRDefault="007E4B05" w:rsidP="007E4B05">
      <w:pPr>
        <w:spacing w:after="0"/>
        <w:ind w:left="40" w:right="60" w:firstLine="520"/>
        <w:jc w:val="both"/>
        <w:rPr>
          <w:rFonts w:ascii="Times New Roman" w:hAnsi="Times New Roman"/>
          <w:sz w:val="28"/>
          <w:szCs w:val="28"/>
        </w:rPr>
      </w:pPr>
      <w:r w:rsidRPr="007E4B05">
        <w:rPr>
          <w:rFonts w:ascii="Times New Roman" w:hAnsi="Times New Roman"/>
          <w:sz w:val="28"/>
          <w:szCs w:val="28"/>
        </w:rPr>
        <w:t xml:space="preserve">Новые наркозные аппараты обеспечивают проведение качественной анестезии, имеют возможность полного </w:t>
      </w:r>
      <w:proofErr w:type="spellStart"/>
      <w:r w:rsidRPr="007E4B05">
        <w:rPr>
          <w:rFonts w:ascii="Times New Roman" w:hAnsi="Times New Roman"/>
          <w:sz w:val="28"/>
          <w:szCs w:val="28"/>
        </w:rPr>
        <w:t>мониторирования</w:t>
      </w:r>
      <w:proofErr w:type="spellEnd"/>
      <w:r w:rsidRPr="007E4B05">
        <w:rPr>
          <w:rFonts w:ascii="Times New Roman" w:hAnsi="Times New Roman"/>
          <w:sz w:val="28"/>
          <w:szCs w:val="28"/>
        </w:rPr>
        <w:t xml:space="preserve"> состояния пациента, как </w:t>
      </w:r>
      <w:proofErr w:type="spellStart"/>
      <w:r w:rsidRPr="007E4B05">
        <w:rPr>
          <w:rFonts w:ascii="Times New Roman" w:hAnsi="Times New Roman"/>
          <w:sz w:val="28"/>
          <w:szCs w:val="28"/>
        </w:rPr>
        <w:t>инвазивно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r w:rsidRPr="007E4B05">
        <w:rPr>
          <w:rFonts w:ascii="Times New Roman" w:hAnsi="Times New Roman"/>
          <w:sz w:val="28"/>
          <w:szCs w:val="28"/>
        </w:rPr>
        <w:t xml:space="preserve"> так 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неинвазивно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7E4B05" w:rsidRPr="007E4B05" w:rsidRDefault="007E4B05" w:rsidP="007E4B05">
      <w:pPr>
        <w:spacing w:after="0"/>
        <w:ind w:left="40" w:right="60" w:firstLine="520"/>
        <w:jc w:val="both"/>
        <w:rPr>
          <w:rFonts w:ascii="Times New Roman" w:hAnsi="Times New Roman"/>
          <w:sz w:val="28"/>
          <w:szCs w:val="28"/>
        </w:rPr>
      </w:pPr>
      <w:r w:rsidRPr="007E4B05">
        <w:rPr>
          <w:rFonts w:ascii="Times New Roman" w:hAnsi="Times New Roman"/>
          <w:sz w:val="28"/>
          <w:szCs w:val="28"/>
        </w:rPr>
        <w:t>Вся техника работает бесшумно, не создает шумовых помех для больных, находящихся в ОРИТ</w:t>
      </w:r>
    </w:p>
    <w:p w:rsidR="00EE1FE7" w:rsidRDefault="007E4B05" w:rsidP="007E4B0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>Улучшилось  положение  с материально технической базой  в здании поликлиники.</w:t>
      </w:r>
    </w:p>
    <w:p w:rsidR="007E4B05" w:rsidRDefault="007E4B05" w:rsidP="007E4B0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E4B05">
        <w:rPr>
          <w:rFonts w:ascii="Times New Roman" w:hAnsi="Times New Roman"/>
          <w:sz w:val="28"/>
          <w:szCs w:val="28"/>
        </w:rPr>
        <w:t>Барабинская ЦРБ активно  реализует  приоритетный  проект «Создание и тиражирование новой модели, медицинской  организации, оказывающей первичную медико-санитарную помощь». В рамках этого проекта были выполнены, ремонтные работы 1 этажа детской поликлиники (отремонтирована, входная, группа, холл, сделана отдельная регистратура, картохранилищё</w:t>
      </w:r>
      <w:r>
        <w:rPr>
          <w:rFonts w:ascii="Times New Roman" w:hAnsi="Times New Roman"/>
          <w:sz w:val="28"/>
          <w:szCs w:val="28"/>
        </w:rPr>
        <w:t>)</w:t>
      </w:r>
      <w:r w:rsidRPr="007E4B05">
        <w:rPr>
          <w:rFonts w:ascii="Times New Roman" w:hAnsi="Times New Roman"/>
          <w:sz w:val="28"/>
          <w:szCs w:val="28"/>
        </w:rPr>
        <w:t>. Кроме того построена крытая колясочная, игровая зона для детей. На первом этаже взрослой поликлиник</w:t>
      </w:r>
      <w:r>
        <w:rPr>
          <w:rFonts w:ascii="Times New Roman" w:hAnsi="Times New Roman"/>
          <w:sz w:val="28"/>
          <w:szCs w:val="28"/>
        </w:rPr>
        <w:t>и</w:t>
      </w:r>
      <w:r w:rsidRPr="007E4B05">
        <w:rPr>
          <w:rFonts w:ascii="Times New Roman" w:hAnsi="Times New Roman"/>
          <w:sz w:val="28"/>
          <w:szCs w:val="28"/>
        </w:rPr>
        <w:t xml:space="preserve"> отремонтировано крыльцо, пандус, а также перестроена регистратура, преобразился холл и входная группа</w:t>
      </w:r>
      <w:r>
        <w:rPr>
          <w:rFonts w:ascii="Times New Roman" w:hAnsi="Times New Roman"/>
          <w:sz w:val="28"/>
          <w:szCs w:val="28"/>
        </w:rPr>
        <w:t>.</w:t>
      </w:r>
    </w:p>
    <w:p w:rsidR="00153E89" w:rsidRPr="00153E89" w:rsidRDefault="00153E89" w:rsidP="00433176">
      <w:pPr>
        <w:pStyle w:val="a6"/>
        <w:shd w:val="clear" w:color="auto" w:fill="auto"/>
        <w:tabs>
          <w:tab w:val="left" w:pos="6074"/>
        </w:tabs>
        <w:spacing w:line="240" w:lineRule="auto"/>
        <w:ind w:right="200" w:firstLine="567"/>
        <w:rPr>
          <w:sz w:val="28"/>
          <w:szCs w:val="28"/>
        </w:rPr>
      </w:pPr>
      <w:r w:rsidRPr="00153E89">
        <w:rPr>
          <w:sz w:val="28"/>
          <w:szCs w:val="28"/>
        </w:rPr>
        <w:t>Оптимизирована работа регистратуры, которую теперь регул</w:t>
      </w:r>
      <w:r>
        <w:rPr>
          <w:sz w:val="28"/>
          <w:szCs w:val="28"/>
        </w:rPr>
        <w:t>ирует администратор, оборудован</w:t>
      </w:r>
      <w:r w:rsidRPr="00153E89">
        <w:rPr>
          <w:sz w:val="28"/>
          <w:szCs w:val="28"/>
        </w:rPr>
        <w:t xml:space="preserve"> </w:t>
      </w:r>
      <w:r w:rsidRPr="00153E89">
        <w:rPr>
          <w:sz w:val="28"/>
          <w:szCs w:val="28"/>
          <w:lang w:val="en-US"/>
        </w:rPr>
        <w:t>Call</w:t>
      </w:r>
      <w:r w:rsidRPr="00153E89">
        <w:rPr>
          <w:sz w:val="28"/>
          <w:szCs w:val="28"/>
        </w:rPr>
        <w:t>-центр.</w:t>
      </w:r>
    </w:p>
    <w:p w:rsidR="00153E89" w:rsidRDefault="00153E89" w:rsidP="00433176">
      <w:pPr>
        <w:pStyle w:val="a6"/>
        <w:shd w:val="clear" w:color="auto" w:fill="auto"/>
        <w:tabs>
          <w:tab w:val="left" w:pos="7942"/>
        </w:tabs>
        <w:spacing w:line="240" w:lineRule="auto"/>
        <w:ind w:right="200" w:firstLine="567"/>
        <w:rPr>
          <w:sz w:val="28"/>
          <w:szCs w:val="28"/>
        </w:rPr>
      </w:pPr>
      <w:r w:rsidRPr="00153E89">
        <w:rPr>
          <w:sz w:val="28"/>
          <w:szCs w:val="28"/>
        </w:rPr>
        <w:t xml:space="preserve">В ближайшее время заработает </w:t>
      </w:r>
      <w:proofErr w:type="spellStart"/>
      <w:r w:rsidRPr="00153E89">
        <w:rPr>
          <w:sz w:val="28"/>
          <w:szCs w:val="28"/>
        </w:rPr>
        <w:t>инфотабло</w:t>
      </w:r>
      <w:proofErr w:type="spellEnd"/>
      <w:r w:rsidRPr="00153E89">
        <w:rPr>
          <w:sz w:val="28"/>
          <w:szCs w:val="28"/>
        </w:rPr>
        <w:t xml:space="preserve"> и </w:t>
      </w:r>
      <w:proofErr w:type="spellStart"/>
      <w:r w:rsidRPr="00153E89">
        <w:rPr>
          <w:sz w:val="28"/>
          <w:szCs w:val="28"/>
        </w:rPr>
        <w:t>инфоматы</w:t>
      </w:r>
      <w:proofErr w:type="spellEnd"/>
      <w:r w:rsidRPr="00153E89">
        <w:rPr>
          <w:sz w:val="28"/>
          <w:szCs w:val="28"/>
        </w:rPr>
        <w:t xml:space="preserve"> </w:t>
      </w:r>
      <w:r w:rsidR="00433176">
        <w:rPr>
          <w:sz w:val="28"/>
          <w:szCs w:val="28"/>
        </w:rPr>
        <w:t>уже</w:t>
      </w:r>
      <w:r w:rsidRPr="00153E89">
        <w:rPr>
          <w:sz w:val="28"/>
          <w:szCs w:val="28"/>
        </w:rPr>
        <w:t xml:space="preserve"> внедрены элементы электронной очереди.</w:t>
      </w:r>
    </w:p>
    <w:p w:rsidR="00153E89" w:rsidRPr="00153E89" w:rsidRDefault="00153E89" w:rsidP="0043317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Кроме т</w:t>
      </w:r>
      <w:r w:rsidRPr="00153E89">
        <w:rPr>
          <w:rFonts w:ascii="Times New Roman" w:hAnsi="Times New Roman"/>
          <w:sz w:val="28"/>
          <w:szCs w:val="28"/>
        </w:rPr>
        <w:t>ого в поликлинике появилась эффективная система временной и постоянной навигации.</w:t>
      </w:r>
    </w:p>
    <w:p w:rsidR="00153E89" w:rsidRPr="00153E89" w:rsidRDefault="00153E89" w:rsidP="00433176">
      <w:pPr>
        <w:spacing w:line="322" w:lineRule="exact"/>
        <w:ind w:right="200" w:firstLine="567"/>
        <w:jc w:val="both"/>
        <w:rPr>
          <w:rFonts w:ascii="Times New Roman" w:hAnsi="Times New Roman"/>
          <w:sz w:val="28"/>
          <w:szCs w:val="28"/>
        </w:rPr>
      </w:pPr>
      <w:r w:rsidRPr="00153E89">
        <w:rPr>
          <w:rFonts w:ascii="Times New Roman" w:hAnsi="Times New Roman"/>
          <w:sz w:val="28"/>
          <w:szCs w:val="28"/>
        </w:rPr>
        <w:t>В 2019 с целью оптимизации процессов оказания медицинской помощи внедрились по 3 проекта по детск</w:t>
      </w:r>
      <w:r>
        <w:rPr>
          <w:rFonts w:ascii="Times New Roman" w:hAnsi="Times New Roman"/>
          <w:sz w:val="28"/>
          <w:szCs w:val="28"/>
        </w:rPr>
        <w:t>о</w:t>
      </w:r>
      <w:r w:rsidRPr="00153E89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53E89">
        <w:rPr>
          <w:rFonts w:ascii="Times New Roman" w:hAnsi="Times New Roman"/>
          <w:sz w:val="28"/>
          <w:szCs w:val="28"/>
        </w:rPr>
        <w:t>и взрослой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53E89">
        <w:rPr>
          <w:rFonts w:ascii="Times New Roman" w:hAnsi="Times New Roman"/>
          <w:sz w:val="28"/>
          <w:szCs w:val="28"/>
        </w:rPr>
        <w:t>поликлиник</w:t>
      </w:r>
      <w:r>
        <w:rPr>
          <w:rFonts w:ascii="Times New Roman" w:hAnsi="Times New Roman"/>
          <w:sz w:val="28"/>
          <w:szCs w:val="28"/>
        </w:rPr>
        <w:t>и</w:t>
      </w:r>
      <w:r w:rsidRPr="00153E89">
        <w:rPr>
          <w:rFonts w:ascii="Times New Roman" w:hAnsi="Times New Roman"/>
          <w:sz w:val="28"/>
          <w:szCs w:val="28"/>
        </w:rPr>
        <w:t>.</w:t>
      </w:r>
    </w:p>
    <w:p w:rsidR="00153E89" w:rsidRDefault="00153E89" w:rsidP="00153E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53E89">
        <w:rPr>
          <w:rFonts w:ascii="Times New Roman" w:hAnsi="Times New Roman"/>
          <w:sz w:val="28"/>
          <w:szCs w:val="28"/>
        </w:rPr>
        <w:t>Была видоизменена работа</w:t>
      </w:r>
      <w:r>
        <w:rPr>
          <w:rFonts w:ascii="Times New Roman" w:hAnsi="Times New Roman"/>
          <w:sz w:val="28"/>
          <w:szCs w:val="28"/>
        </w:rPr>
        <w:t xml:space="preserve"> ЭКГ </w:t>
      </w:r>
      <w:r w:rsidRPr="00153E89">
        <w:rPr>
          <w:rFonts w:ascii="Times New Roman" w:hAnsi="Times New Roman"/>
          <w:sz w:val="28"/>
          <w:szCs w:val="28"/>
        </w:rPr>
        <w:t xml:space="preserve"> кабинета в поликлинике</w:t>
      </w:r>
      <w:r w:rsidR="00D41062">
        <w:rPr>
          <w:rFonts w:ascii="Times New Roman" w:hAnsi="Times New Roman"/>
          <w:sz w:val="28"/>
          <w:szCs w:val="28"/>
        </w:rPr>
        <w:t xml:space="preserve">, организован  отдельный кабинет для забора  крови  у детей. Проекты по улучшению работы  кабинетов врача </w:t>
      </w:r>
      <w:proofErr w:type="gramStart"/>
      <w:r w:rsidR="00D41062">
        <w:rPr>
          <w:rFonts w:ascii="Times New Roman" w:hAnsi="Times New Roman"/>
          <w:sz w:val="28"/>
          <w:szCs w:val="28"/>
        </w:rPr>
        <w:t>–п</w:t>
      </w:r>
      <w:proofErr w:type="gramEnd"/>
      <w:r w:rsidR="00D41062">
        <w:rPr>
          <w:rFonts w:ascii="Times New Roman" w:hAnsi="Times New Roman"/>
          <w:sz w:val="28"/>
          <w:szCs w:val="28"/>
        </w:rPr>
        <w:t>едиатра и врача –онколога дорабатываются и будут  закончены в 2020 году.</w:t>
      </w:r>
    </w:p>
    <w:p w:rsidR="00D41062" w:rsidRDefault="00D41062" w:rsidP="00153E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Однако  остаются  открытыми </w:t>
      </w:r>
      <w:r w:rsidR="00433176">
        <w:rPr>
          <w:rFonts w:ascii="Times New Roman" w:hAnsi="Times New Roman"/>
          <w:sz w:val="28"/>
          <w:szCs w:val="28"/>
        </w:rPr>
        <w:t xml:space="preserve">следующие </w:t>
      </w:r>
      <w:r>
        <w:rPr>
          <w:rFonts w:ascii="Times New Roman" w:hAnsi="Times New Roman"/>
          <w:sz w:val="28"/>
          <w:szCs w:val="28"/>
        </w:rPr>
        <w:t>проблемы:</w:t>
      </w:r>
    </w:p>
    <w:p w:rsidR="00D41062" w:rsidRDefault="00D41062" w:rsidP="00153E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33176">
        <w:rPr>
          <w:rFonts w:ascii="Times New Roman" w:hAnsi="Times New Roman"/>
          <w:sz w:val="28"/>
          <w:szCs w:val="28"/>
        </w:rPr>
        <w:t xml:space="preserve">неудовлетворительное </w:t>
      </w:r>
      <w:r>
        <w:rPr>
          <w:rFonts w:ascii="Times New Roman" w:hAnsi="Times New Roman"/>
          <w:sz w:val="28"/>
          <w:szCs w:val="28"/>
        </w:rPr>
        <w:t xml:space="preserve">состояние  отделения «Скорой медицинской помощи»  </w:t>
      </w:r>
      <w:proofErr w:type="spellStart"/>
      <w:r>
        <w:rPr>
          <w:rFonts w:ascii="Times New Roman" w:hAnsi="Times New Roman"/>
          <w:sz w:val="28"/>
          <w:szCs w:val="28"/>
        </w:rPr>
        <w:t>расположено</w:t>
      </w:r>
      <w:r w:rsidR="00433176">
        <w:rPr>
          <w:rFonts w:ascii="Times New Roman" w:hAnsi="Times New Roman"/>
          <w:sz w:val="28"/>
          <w:szCs w:val="28"/>
        </w:rPr>
        <w:t>го</w:t>
      </w:r>
      <w:proofErr w:type="spellEnd"/>
      <w:r>
        <w:rPr>
          <w:rFonts w:ascii="Times New Roman" w:hAnsi="Times New Roman"/>
          <w:sz w:val="28"/>
          <w:szCs w:val="28"/>
        </w:rPr>
        <w:t xml:space="preserve">  в приспособленном  здании 1966 года  постройки.</w:t>
      </w:r>
    </w:p>
    <w:p w:rsidR="00D41062" w:rsidRDefault="00D41062" w:rsidP="00153E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давно  требует   капитального  ремонта  </w:t>
      </w:r>
      <w:proofErr w:type="spellStart"/>
      <w:r>
        <w:rPr>
          <w:rFonts w:ascii="Times New Roman" w:hAnsi="Times New Roman"/>
          <w:sz w:val="28"/>
          <w:szCs w:val="28"/>
        </w:rPr>
        <w:t>Зюзинская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УБ</w:t>
      </w:r>
      <w:r w:rsidR="00665AA6">
        <w:rPr>
          <w:rFonts w:ascii="Times New Roman" w:hAnsi="Times New Roman"/>
          <w:sz w:val="28"/>
          <w:szCs w:val="28"/>
        </w:rPr>
        <w:t xml:space="preserve"> (здание   построено в 197</w:t>
      </w:r>
      <w:r w:rsidR="00433176">
        <w:rPr>
          <w:rFonts w:ascii="Times New Roman" w:hAnsi="Times New Roman"/>
          <w:sz w:val="28"/>
          <w:szCs w:val="28"/>
        </w:rPr>
        <w:t>4</w:t>
      </w:r>
      <w:r w:rsidR="00665AA6">
        <w:rPr>
          <w:rFonts w:ascii="Times New Roman" w:hAnsi="Times New Roman"/>
          <w:sz w:val="28"/>
          <w:szCs w:val="28"/>
        </w:rPr>
        <w:t xml:space="preserve"> г), стационар </w:t>
      </w:r>
      <w:proofErr w:type="spellStart"/>
      <w:r w:rsidR="00665AA6">
        <w:rPr>
          <w:rFonts w:ascii="Times New Roman" w:hAnsi="Times New Roman"/>
          <w:sz w:val="28"/>
          <w:szCs w:val="28"/>
        </w:rPr>
        <w:t>Новоярковской</w:t>
      </w:r>
      <w:proofErr w:type="spellEnd"/>
      <w:r w:rsidR="00665AA6">
        <w:rPr>
          <w:rFonts w:ascii="Times New Roman" w:hAnsi="Times New Roman"/>
          <w:sz w:val="28"/>
          <w:szCs w:val="28"/>
        </w:rPr>
        <w:t xml:space="preserve"> больницы.</w:t>
      </w:r>
    </w:p>
    <w:p w:rsidR="00665AA6" w:rsidRDefault="00665AA6" w:rsidP="00153E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в приспособленных  арендованных  помещениях  </w:t>
      </w:r>
      <w:proofErr w:type="spellStart"/>
      <w:r>
        <w:rPr>
          <w:rFonts w:ascii="Times New Roman" w:hAnsi="Times New Roman"/>
          <w:sz w:val="28"/>
          <w:szCs w:val="28"/>
        </w:rPr>
        <w:t>распологаются</w:t>
      </w:r>
      <w:proofErr w:type="spellEnd"/>
      <w:r>
        <w:rPr>
          <w:rFonts w:ascii="Times New Roman" w:hAnsi="Times New Roman"/>
          <w:sz w:val="28"/>
          <w:szCs w:val="28"/>
        </w:rPr>
        <w:t xml:space="preserve"> дневной  стационар и 2е  педиатрическое  отделение детской поликлиники.</w:t>
      </w:r>
    </w:p>
    <w:p w:rsidR="00665AA6" w:rsidRDefault="00665AA6" w:rsidP="00153E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только  одно здание ФАП  (</w:t>
      </w:r>
      <w:proofErr w:type="spellStart"/>
      <w:r>
        <w:rPr>
          <w:rFonts w:ascii="Times New Roman" w:hAnsi="Times New Roman"/>
          <w:sz w:val="28"/>
          <w:szCs w:val="28"/>
        </w:rPr>
        <w:t>Новочановский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)  </w:t>
      </w:r>
      <w:proofErr w:type="gramStart"/>
      <w:r>
        <w:rPr>
          <w:rFonts w:ascii="Times New Roman" w:hAnsi="Times New Roman"/>
          <w:sz w:val="28"/>
          <w:szCs w:val="28"/>
        </w:rPr>
        <w:t>расположен</w:t>
      </w:r>
      <w:proofErr w:type="gramEnd"/>
      <w:r>
        <w:rPr>
          <w:rFonts w:ascii="Times New Roman" w:hAnsi="Times New Roman"/>
          <w:sz w:val="28"/>
          <w:szCs w:val="28"/>
        </w:rPr>
        <w:t xml:space="preserve">  в типовом  новом здании. Остальные 39  функционируют  в приспособленных </w:t>
      </w:r>
      <w:r w:rsidR="00433176">
        <w:rPr>
          <w:rFonts w:ascii="Times New Roman" w:hAnsi="Times New Roman"/>
          <w:sz w:val="28"/>
          <w:szCs w:val="28"/>
        </w:rPr>
        <w:t>помещениях</w:t>
      </w:r>
      <w:r>
        <w:rPr>
          <w:rFonts w:ascii="Times New Roman" w:hAnsi="Times New Roman"/>
          <w:sz w:val="28"/>
          <w:szCs w:val="28"/>
        </w:rPr>
        <w:t>, многие  из которых требуют  проведение  различного  вида  ремонтных  работ.</w:t>
      </w:r>
    </w:p>
    <w:p w:rsidR="00665AA6" w:rsidRDefault="00433176" w:rsidP="00153E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не соответствует  </w:t>
      </w:r>
      <w:proofErr w:type="spellStart"/>
      <w:r>
        <w:rPr>
          <w:rFonts w:ascii="Times New Roman" w:hAnsi="Times New Roman"/>
          <w:sz w:val="28"/>
          <w:szCs w:val="28"/>
        </w:rPr>
        <w:t>СанП</w:t>
      </w:r>
      <w:r w:rsidR="00665AA6">
        <w:rPr>
          <w:rFonts w:ascii="Times New Roman" w:hAnsi="Times New Roman"/>
          <w:sz w:val="28"/>
          <w:szCs w:val="28"/>
        </w:rPr>
        <w:t>инам</w:t>
      </w:r>
      <w:proofErr w:type="spellEnd"/>
      <w:r w:rsidR="00665AA6">
        <w:rPr>
          <w:rFonts w:ascii="Times New Roman" w:hAnsi="Times New Roman"/>
          <w:sz w:val="28"/>
          <w:szCs w:val="28"/>
        </w:rPr>
        <w:t xml:space="preserve"> и находится</w:t>
      </w:r>
      <w:r>
        <w:rPr>
          <w:rFonts w:ascii="Times New Roman" w:hAnsi="Times New Roman"/>
          <w:sz w:val="28"/>
          <w:szCs w:val="28"/>
        </w:rPr>
        <w:t>,</w:t>
      </w:r>
      <w:r w:rsidR="00665AA6">
        <w:rPr>
          <w:rFonts w:ascii="Times New Roman" w:hAnsi="Times New Roman"/>
          <w:sz w:val="28"/>
          <w:szCs w:val="28"/>
        </w:rPr>
        <w:t xml:space="preserve"> практически</w:t>
      </w:r>
      <w:r>
        <w:rPr>
          <w:rFonts w:ascii="Times New Roman" w:hAnsi="Times New Roman"/>
          <w:sz w:val="28"/>
          <w:szCs w:val="28"/>
        </w:rPr>
        <w:t>,</w:t>
      </w:r>
      <w:r w:rsidR="00665AA6">
        <w:rPr>
          <w:rFonts w:ascii="Times New Roman" w:hAnsi="Times New Roman"/>
          <w:sz w:val="28"/>
          <w:szCs w:val="28"/>
        </w:rPr>
        <w:t xml:space="preserve">  в аварийном состоянии здание  туберкулезного  отделения, которое  нуждается   в проведении  комплексной реконструкции, стоимость которой  чрезвычайно  высока.</w:t>
      </w:r>
    </w:p>
    <w:p w:rsidR="00665AA6" w:rsidRDefault="00665AA6" w:rsidP="00153E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инфекционное отделение </w:t>
      </w:r>
      <w:r w:rsidR="00433176">
        <w:rPr>
          <w:rFonts w:ascii="Times New Roman" w:hAnsi="Times New Roman"/>
          <w:sz w:val="28"/>
          <w:szCs w:val="28"/>
        </w:rPr>
        <w:t xml:space="preserve">в районе </w:t>
      </w:r>
      <w:r>
        <w:rPr>
          <w:rFonts w:ascii="Times New Roman" w:hAnsi="Times New Roman"/>
          <w:sz w:val="28"/>
          <w:szCs w:val="28"/>
        </w:rPr>
        <w:t xml:space="preserve"> не  </w:t>
      </w:r>
      <w:proofErr w:type="gramStart"/>
      <w:r>
        <w:rPr>
          <w:rFonts w:ascii="Times New Roman" w:hAnsi="Times New Roman"/>
          <w:sz w:val="28"/>
          <w:szCs w:val="28"/>
        </w:rPr>
        <w:t>функционирует  с 2013 года и  в начале 2020 года  здание было</w:t>
      </w:r>
      <w:proofErr w:type="gramEnd"/>
      <w:r>
        <w:rPr>
          <w:rFonts w:ascii="Times New Roman" w:hAnsi="Times New Roman"/>
          <w:sz w:val="28"/>
          <w:szCs w:val="28"/>
        </w:rPr>
        <w:t xml:space="preserve">  снесено. Для  оказания   медицинской помощи больным   с инфекционной патологией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Барабинском</w:t>
      </w:r>
      <w:proofErr w:type="gramEnd"/>
      <w:r>
        <w:rPr>
          <w:rFonts w:ascii="Times New Roman" w:hAnsi="Times New Roman"/>
          <w:sz w:val="28"/>
          <w:szCs w:val="28"/>
        </w:rPr>
        <w:t xml:space="preserve"> райо</w:t>
      </w:r>
      <w:r w:rsidRPr="00665AA6">
        <w:rPr>
          <w:rFonts w:ascii="Times New Roman" w:hAnsi="Times New Roman"/>
          <w:sz w:val="28"/>
          <w:szCs w:val="28"/>
        </w:rPr>
        <w:t xml:space="preserve">не </w:t>
      </w:r>
      <w:r w:rsidR="00A5357C">
        <w:rPr>
          <w:rFonts w:ascii="Times New Roman" w:hAnsi="Times New Roman"/>
          <w:sz w:val="28"/>
          <w:szCs w:val="28"/>
        </w:rPr>
        <w:t>необходимо  строительство   нового  здания  инфекционного  отделения.</w:t>
      </w:r>
    </w:p>
    <w:p w:rsidR="00A5357C" w:rsidRDefault="00433176" w:rsidP="00153E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в</w:t>
      </w:r>
      <w:r w:rsidR="00A5357C">
        <w:rPr>
          <w:rFonts w:ascii="Times New Roman" w:hAnsi="Times New Roman"/>
          <w:sz w:val="28"/>
          <w:szCs w:val="28"/>
        </w:rPr>
        <w:t xml:space="preserve"> последние   годы немало сделано  в здании  поликлиники (отремонтирована крыша,  проведена замена окон, сделаны  частичный   ремонт системы  отопления</w:t>
      </w:r>
      <w:r>
        <w:rPr>
          <w:rFonts w:ascii="Times New Roman" w:hAnsi="Times New Roman"/>
          <w:sz w:val="28"/>
          <w:szCs w:val="28"/>
        </w:rPr>
        <w:t>)</w:t>
      </w:r>
      <w:r w:rsidR="00A5357C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Но з</w:t>
      </w:r>
      <w:r w:rsidR="00A5357C">
        <w:rPr>
          <w:rFonts w:ascii="Times New Roman" w:hAnsi="Times New Roman"/>
          <w:sz w:val="28"/>
          <w:szCs w:val="28"/>
        </w:rPr>
        <w:t>дание  эксплуатируется  уже 20 лет</w:t>
      </w:r>
      <w:r>
        <w:rPr>
          <w:rFonts w:ascii="Times New Roman" w:hAnsi="Times New Roman"/>
          <w:sz w:val="28"/>
          <w:szCs w:val="28"/>
        </w:rPr>
        <w:t>, в</w:t>
      </w:r>
      <w:r w:rsidR="00A5357C">
        <w:rPr>
          <w:rFonts w:ascii="Times New Roman" w:hAnsi="Times New Roman"/>
          <w:sz w:val="28"/>
          <w:szCs w:val="28"/>
        </w:rPr>
        <w:t xml:space="preserve"> серьезном ремонте   нуждаются все  инженерные  коммуникации,  подходит срок замены лифта. Необходим текущий ремонт  помещений поликлиники.</w:t>
      </w:r>
    </w:p>
    <w:p w:rsidR="00A5357C" w:rsidRDefault="00A5357C" w:rsidP="00153E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 несмотря  на   полу</w:t>
      </w:r>
      <w:r w:rsidR="00433176">
        <w:rPr>
          <w:rFonts w:ascii="Times New Roman" w:hAnsi="Times New Roman"/>
          <w:sz w:val="28"/>
          <w:szCs w:val="28"/>
        </w:rPr>
        <w:t>чение   в  последние  3 года – 6</w:t>
      </w:r>
      <w:r>
        <w:rPr>
          <w:rFonts w:ascii="Times New Roman" w:hAnsi="Times New Roman"/>
          <w:sz w:val="28"/>
          <w:szCs w:val="28"/>
        </w:rPr>
        <w:t xml:space="preserve"> автомобил</w:t>
      </w:r>
      <w:r w:rsidR="00433176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>, в т.ч.  автомобилей скорой  медицинской  помощи очень большой  износ  имеет  автомобильный   парк ЦРБ.</w:t>
      </w:r>
      <w:proofErr w:type="gramEnd"/>
    </w:p>
    <w:p w:rsidR="00A5357C" w:rsidRDefault="00A5357C" w:rsidP="00153E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/>
          <w:sz w:val="28"/>
          <w:szCs w:val="28"/>
        </w:rPr>
        <w:t>мероприятиях</w:t>
      </w:r>
      <w:proofErr w:type="gramEnd"/>
      <w:r>
        <w:rPr>
          <w:rFonts w:ascii="Times New Roman" w:hAnsi="Times New Roman"/>
          <w:sz w:val="28"/>
          <w:szCs w:val="28"/>
        </w:rPr>
        <w:t xml:space="preserve">  планируемых  в ближайшее время Министерством здравоохранения  Новосибирской   области  по разделу «Строительство и реконструкция»  на 2020 год  намечено   проектирование  детской   поликлиники  ГБУЗ НСО «Барабинская ЦРБ». </w:t>
      </w:r>
    </w:p>
    <w:p w:rsidR="00A5357C" w:rsidRDefault="00A5357C" w:rsidP="00153E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рамках модернизации первичного  звена   планируется строительство  и ввод  в эксплуатацию  5 </w:t>
      </w:r>
      <w:proofErr w:type="spellStart"/>
      <w:r>
        <w:rPr>
          <w:rFonts w:ascii="Times New Roman" w:hAnsi="Times New Roman"/>
          <w:sz w:val="28"/>
          <w:szCs w:val="28"/>
        </w:rPr>
        <w:t>ФАПов</w:t>
      </w:r>
      <w:proofErr w:type="spellEnd"/>
      <w:r>
        <w:rPr>
          <w:rFonts w:ascii="Times New Roman" w:hAnsi="Times New Roman"/>
          <w:sz w:val="28"/>
          <w:szCs w:val="28"/>
        </w:rPr>
        <w:t xml:space="preserve">  на территории  Барабинского   района  (</w:t>
      </w:r>
      <w:proofErr w:type="spellStart"/>
      <w:r>
        <w:rPr>
          <w:rFonts w:ascii="Times New Roman" w:hAnsi="Times New Roman"/>
          <w:sz w:val="28"/>
          <w:szCs w:val="28"/>
        </w:rPr>
        <w:t>д</w:t>
      </w:r>
      <w:proofErr w:type="gramStart"/>
      <w:r>
        <w:rPr>
          <w:rFonts w:ascii="Times New Roman" w:hAnsi="Times New Roman"/>
          <w:sz w:val="28"/>
          <w:szCs w:val="28"/>
        </w:rPr>
        <w:t>.К</w:t>
      </w:r>
      <w:proofErr w:type="gramEnd"/>
      <w:r>
        <w:rPr>
          <w:rFonts w:ascii="Times New Roman" w:hAnsi="Times New Roman"/>
          <w:sz w:val="28"/>
          <w:szCs w:val="28"/>
        </w:rPr>
        <w:t>вашнино</w:t>
      </w:r>
      <w:proofErr w:type="spellEnd"/>
      <w:r>
        <w:rPr>
          <w:rFonts w:ascii="Times New Roman" w:hAnsi="Times New Roman"/>
          <w:sz w:val="28"/>
          <w:szCs w:val="28"/>
        </w:rPr>
        <w:t xml:space="preserve">, д.Казанцево, д.Белово, </w:t>
      </w:r>
      <w:proofErr w:type="spellStart"/>
      <w:r>
        <w:rPr>
          <w:rFonts w:ascii="Times New Roman" w:hAnsi="Times New Roman"/>
          <w:sz w:val="28"/>
          <w:szCs w:val="28"/>
        </w:rPr>
        <w:t>с.Устьянцево</w:t>
      </w:r>
      <w:proofErr w:type="spellEnd"/>
      <w:r>
        <w:rPr>
          <w:rFonts w:ascii="Times New Roman" w:hAnsi="Times New Roman"/>
          <w:sz w:val="28"/>
          <w:szCs w:val="28"/>
        </w:rPr>
        <w:t>).</w:t>
      </w:r>
    </w:p>
    <w:p w:rsidR="00A5357C" w:rsidRDefault="00A5357C" w:rsidP="00153E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Кроме того   будет  </w:t>
      </w:r>
      <w:proofErr w:type="gramStart"/>
      <w:r>
        <w:rPr>
          <w:rFonts w:ascii="Times New Roman" w:hAnsi="Times New Roman"/>
          <w:sz w:val="28"/>
          <w:szCs w:val="28"/>
        </w:rPr>
        <w:t>приобретены</w:t>
      </w:r>
      <w:proofErr w:type="gramEnd"/>
      <w:r>
        <w:rPr>
          <w:rFonts w:ascii="Times New Roman" w:hAnsi="Times New Roman"/>
          <w:sz w:val="28"/>
          <w:szCs w:val="28"/>
        </w:rPr>
        <w:t xml:space="preserve">   новый   автомобильный   транспорт, медицинское  оборудование.</w:t>
      </w:r>
    </w:p>
    <w:p w:rsidR="00B217DE" w:rsidRDefault="00B217DE" w:rsidP="00153E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B6FD4" w:rsidRDefault="00FB6FD4" w:rsidP="00153E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33176">
        <w:rPr>
          <w:rFonts w:ascii="Times New Roman" w:hAnsi="Times New Roman"/>
          <w:sz w:val="28"/>
          <w:szCs w:val="28"/>
          <w:u w:val="single"/>
        </w:rPr>
        <w:t>Нельзя  не остановиться  на  характеристике   состояния   здоровья  населения  Барабинского  района</w:t>
      </w:r>
      <w:r>
        <w:rPr>
          <w:rFonts w:ascii="Times New Roman" w:hAnsi="Times New Roman"/>
          <w:sz w:val="28"/>
          <w:szCs w:val="28"/>
        </w:rPr>
        <w:t xml:space="preserve">, негативные  тенденции </w:t>
      </w:r>
      <w:proofErr w:type="gramStart"/>
      <w:r>
        <w:rPr>
          <w:rFonts w:ascii="Times New Roman" w:hAnsi="Times New Roman"/>
          <w:sz w:val="28"/>
          <w:szCs w:val="28"/>
        </w:rPr>
        <w:t>которого</w:t>
      </w:r>
      <w:proofErr w:type="gramEnd"/>
      <w:r>
        <w:rPr>
          <w:rFonts w:ascii="Times New Roman" w:hAnsi="Times New Roman"/>
          <w:sz w:val="28"/>
          <w:szCs w:val="28"/>
        </w:rPr>
        <w:t xml:space="preserve">  безусловно   оказывают  влияние   на  результаты  эффективности работы  системы  здравоохранения.</w:t>
      </w:r>
    </w:p>
    <w:p w:rsidR="00FB6FD4" w:rsidRPr="001B42F1" w:rsidRDefault="00FB6FD4" w:rsidP="00153E89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1B42F1">
        <w:rPr>
          <w:rFonts w:ascii="Times New Roman" w:hAnsi="Times New Roman"/>
          <w:b/>
          <w:sz w:val="28"/>
          <w:szCs w:val="28"/>
        </w:rPr>
        <w:t xml:space="preserve">Некоторые   показатели    характеризующие состояние  здоровья   населения  Барабинского  района в 2017-2019 г.г.  в сравнении   со  </w:t>
      </w:r>
      <w:proofErr w:type="spellStart"/>
      <w:r w:rsidRPr="001B42F1">
        <w:rPr>
          <w:rFonts w:ascii="Times New Roman" w:hAnsi="Times New Roman"/>
          <w:b/>
          <w:sz w:val="28"/>
          <w:szCs w:val="28"/>
        </w:rPr>
        <w:t>среднеобластными</w:t>
      </w:r>
      <w:proofErr w:type="spellEnd"/>
      <w:r w:rsidRPr="001B42F1">
        <w:rPr>
          <w:rFonts w:ascii="Times New Roman" w:hAnsi="Times New Roman"/>
          <w:b/>
          <w:sz w:val="28"/>
          <w:szCs w:val="28"/>
        </w:rPr>
        <w:t xml:space="preserve"> показателями </w:t>
      </w:r>
    </w:p>
    <w:tbl>
      <w:tblPr>
        <w:tblStyle w:val="a9"/>
        <w:tblW w:w="0" w:type="auto"/>
        <w:tblLook w:val="04A0"/>
      </w:tblPr>
      <w:tblGrid>
        <w:gridCol w:w="959"/>
        <w:gridCol w:w="3827"/>
        <w:gridCol w:w="992"/>
        <w:gridCol w:w="1134"/>
        <w:gridCol w:w="1063"/>
        <w:gridCol w:w="1596"/>
      </w:tblGrid>
      <w:tr w:rsidR="001B42F1" w:rsidRPr="001B42F1" w:rsidTr="00A72379">
        <w:tc>
          <w:tcPr>
            <w:tcW w:w="959" w:type="dxa"/>
          </w:tcPr>
          <w:p w:rsidR="001B42F1" w:rsidRPr="001B42F1" w:rsidRDefault="001B42F1" w:rsidP="00153E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42F1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</w:p>
        </w:tc>
        <w:tc>
          <w:tcPr>
            <w:tcW w:w="3827" w:type="dxa"/>
          </w:tcPr>
          <w:p w:rsidR="001B42F1" w:rsidRPr="001B42F1" w:rsidRDefault="001B42F1" w:rsidP="00153E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42F1">
              <w:rPr>
                <w:rFonts w:ascii="Times New Roman" w:hAnsi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992" w:type="dxa"/>
          </w:tcPr>
          <w:p w:rsidR="001B42F1" w:rsidRPr="001B42F1" w:rsidRDefault="001B42F1" w:rsidP="00153E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 г</w:t>
            </w:r>
          </w:p>
        </w:tc>
        <w:tc>
          <w:tcPr>
            <w:tcW w:w="1134" w:type="dxa"/>
          </w:tcPr>
          <w:p w:rsidR="001B42F1" w:rsidRPr="001B42F1" w:rsidRDefault="001B42F1" w:rsidP="00153E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2018 г </w:t>
            </w:r>
          </w:p>
        </w:tc>
        <w:tc>
          <w:tcPr>
            <w:tcW w:w="1063" w:type="dxa"/>
          </w:tcPr>
          <w:p w:rsidR="001B42F1" w:rsidRPr="001B42F1" w:rsidRDefault="001B42F1" w:rsidP="00153E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 г</w:t>
            </w:r>
          </w:p>
        </w:tc>
        <w:tc>
          <w:tcPr>
            <w:tcW w:w="1596" w:type="dxa"/>
          </w:tcPr>
          <w:p w:rsidR="001B42F1" w:rsidRPr="001B42F1" w:rsidRDefault="001B42F1" w:rsidP="00153E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Областные  показатели  по районам области   за  21019</w:t>
            </w:r>
          </w:p>
        </w:tc>
      </w:tr>
      <w:tr w:rsidR="001B42F1" w:rsidTr="00A72379">
        <w:tc>
          <w:tcPr>
            <w:tcW w:w="959" w:type="dxa"/>
          </w:tcPr>
          <w:p w:rsidR="001B42F1" w:rsidRPr="001B42F1" w:rsidRDefault="001B42F1" w:rsidP="001B42F1">
            <w:pPr>
              <w:pStyle w:val="aa"/>
              <w:numPr>
                <w:ilvl w:val="0"/>
                <w:numId w:val="6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1B42F1" w:rsidRPr="001B42F1" w:rsidRDefault="001B42F1" w:rsidP="00153E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42F1">
              <w:rPr>
                <w:rFonts w:ascii="Times New Roman" w:hAnsi="Times New Roman"/>
                <w:sz w:val="28"/>
                <w:szCs w:val="28"/>
              </w:rPr>
              <w:t xml:space="preserve">Рождаемость (на </w:t>
            </w:r>
            <w:r>
              <w:rPr>
                <w:rFonts w:ascii="Times New Roman" w:hAnsi="Times New Roman"/>
                <w:sz w:val="28"/>
                <w:szCs w:val="28"/>
              </w:rPr>
              <w:t>1000 населения)</w:t>
            </w:r>
          </w:p>
        </w:tc>
        <w:tc>
          <w:tcPr>
            <w:tcW w:w="992" w:type="dxa"/>
          </w:tcPr>
          <w:p w:rsidR="001B42F1" w:rsidRPr="001B42F1" w:rsidRDefault="001B42F1" w:rsidP="00153E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12,3</w:t>
            </w:r>
          </w:p>
        </w:tc>
        <w:tc>
          <w:tcPr>
            <w:tcW w:w="1134" w:type="dxa"/>
          </w:tcPr>
          <w:p w:rsidR="001B42F1" w:rsidRPr="001B42F1" w:rsidRDefault="001B42F1" w:rsidP="00153E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9,7</w:t>
            </w:r>
          </w:p>
        </w:tc>
        <w:tc>
          <w:tcPr>
            <w:tcW w:w="1063" w:type="dxa"/>
          </w:tcPr>
          <w:p w:rsidR="001B42F1" w:rsidRPr="001B42F1" w:rsidRDefault="001B42F1" w:rsidP="00153E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10,3</w:t>
            </w:r>
          </w:p>
        </w:tc>
        <w:tc>
          <w:tcPr>
            <w:tcW w:w="1596" w:type="dxa"/>
          </w:tcPr>
          <w:p w:rsidR="001B42F1" w:rsidRPr="001B42F1" w:rsidRDefault="001B42F1" w:rsidP="00153E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10,5</w:t>
            </w:r>
          </w:p>
        </w:tc>
      </w:tr>
      <w:tr w:rsidR="00A72379" w:rsidTr="00A72379">
        <w:tc>
          <w:tcPr>
            <w:tcW w:w="959" w:type="dxa"/>
          </w:tcPr>
          <w:p w:rsidR="00A72379" w:rsidRPr="001B42F1" w:rsidRDefault="00A72379" w:rsidP="001B42F1">
            <w:pPr>
              <w:pStyle w:val="aa"/>
              <w:numPr>
                <w:ilvl w:val="0"/>
                <w:numId w:val="6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72379" w:rsidRPr="001B42F1" w:rsidRDefault="00A72379" w:rsidP="002971E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Смертность</w:t>
            </w:r>
            <w:r w:rsidRPr="001B42F1">
              <w:rPr>
                <w:rFonts w:ascii="Times New Roman" w:hAnsi="Times New Roman"/>
                <w:sz w:val="28"/>
                <w:szCs w:val="28"/>
              </w:rPr>
              <w:t xml:space="preserve"> (на </w:t>
            </w:r>
            <w:r>
              <w:rPr>
                <w:rFonts w:ascii="Times New Roman" w:hAnsi="Times New Roman"/>
                <w:sz w:val="28"/>
                <w:szCs w:val="28"/>
              </w:rPr>
              <w:t>1000 населения)</w:t>
            </w:r>
          </w:p>
        </w:tc>
        <w:tc>
          <w:tcPr>
            <w:tcW w:w="992" w:type="dxa"/>
          </w:tcPr>
          <w:p w:rsidR="00A72379" w:rsidRPr="001B42F1" w:rsidRDefault="00A72379" w:rsidP="00153E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15,5</w:t>
            </w:r>
          </w:p>
        </w:tc>
        <w:tc>
          <w:tcPr>
            <w:tcW w:w="1134" w:type="dxa"/>
          </w:tcPr>
          <w:p w:rsidR="00A72379" w:rsidRPr="001B42F1" w:rsidRDefault="00A72379" w:rsidP="00153E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16,0</w:t>
            </w:r>
          </w:p>
        </w:tc>
        <w:tc>
          <w:tcPr>
            <w:tcW w:w="1063" w:type="dxa"/>
          </w:tcPr>
          <w:p w:rsidR="00A72379" w:rsidRPr="001B42F1" w:rsidRDefault="00A72379" w:rsidP="00153E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15,1</w:t>
            </w:r>
          </w:p>
        </w:tc>
        <w:tc>
          <w:tcPr>
            <w:tcW w:w="1596" w:type="dxa"/>
          </w:tcPr>
          <w:p w:rsidR="00A72379" w:rsidRPr="001B42F1" w:rsidRDefault="00A72379" w:rsidP="00153E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14,6</w:t>
            </w:r>
          </w:p>
        </w:tc>
      </w:tr>
      <w:tr w:rsidR="00A72379" w:rsidTr="00A72379">
        <w:tc>
          <w:tcPr>
            <w:tcW w:w="959" w:type="dxa"/>
          </w:tcPr>
          <w:p w:rsidR="00A72379" w:rsidRPr="001B42F1" w:rsidRDefault="00A72379" w:rsidP="001B42F1">
            <w:pPr>
              <w:pStyle w:val="aa"/>
              <w:numPr>
                <w:ilvl w:val="0"/>
                <w:numId w:val="6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72379" w:rsidRPr="001B42F1" w:rsidRDefault="00A72379" w:rsidP="00153E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Смертность   населения  трудоспособного  возраста (на 1000  населения,  трудоспособного  возраста)</w:t>
            </w:r>
          </w:p>
        </w:tc>
        <w:tc>
          <w:tcPr>
            <w:tcW w:w="992" w:type="dxa"/>
          </w:tcPr>
          <w:p w:rsidR="00A72379" w:rsidRPr="001B42F1" w:rsidRDefault="00A72379" w:rsidP="00153E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6,4</w:t>
            </w:r>
          </w:p>
        </w:tc>
        <w:tc>
          <w:tcPr>
            <w:tcW w:w="1134" w:type="dxa"/>
          </w:tcPr>
          <w:p w:rsidR="00A72379" w:rsidRPr="001B42F1" w:rsidRDefault="00A72379" w:rsidP="00153E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6,0</w:t>
            </w:r>
          </w:p>
        </w:tc>
        <w:tc>
          <w:tcPr>
            <w:tcW w:w="1063" w:type="dxa"/>
          </w:tcPr>
          <w:p w:rsidR="00A72379" w:rsidRPr="001B42F1" w:rsidRDefault="00A72379" w:rsidP="00153E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5,8</w:t>
            </w:r>
          </w:p>
        </w:tc>
        <w:tc>
          <w:tcPr>
            <w:tcW w:w="1596" w:type="dxa"/>
          </w:tcPr>
          <w:p w:rsidR="00A72379" w:rsidRPr="001B42F1" w:rsidRDefault="00A72379" w:rsidP="00153E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5,0 (в целом по НСО)</w:t>
            </w:r>
          </w:p>
        </w:tc>
      </w:tr>
      <w:tr w:rsidR="00A72379" w:rsidTr="00A72379">
        <w:tc>
          <w:tcPr>
            <w:tcW w:w="959" w:type="dxa"/>
          </w:tcPr>
          <w:p w:rsidR="00A72379" w:rsidRPr="001B42F1" w:rsidRDefault="00A72379" w:rsidP="001B42F1">
            <w:pPr>
              <w:pStyle w:val="aa"/>
              <w:numPr>
                <w:ilvl w:val="0"/>
                <w:numId w:val="6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72379" w:rsidRPr="001B42F1" w:rsidRDefault="00A72379" w:rsidP="00A7237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Младенческая смертность  (на 1000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родившихся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 живыми)</w:t>
            </w:r>
          </w:p>
        </w:tc>
        <w:tc>
          <w:tcPr>
            <w:tcW w:w="992" w:type="dxa"/>
          </w:tcPr>
          <w:p w:rsidR="00A72379" w:rsidRPr="001B42F1" w:rsidRDefault="00A72379" w:rsidP="00153E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7,9</w:t>
            </w:r>
          </w:p>
        </w:tc>
        <w:tc>
          <w:tcPr>
            <w:tcW w:w="1134" w:type="dxa"/>
          </w:tcPr>
          <w:p w:rsidR="00A72379" w:rsidRPr="001B42F1" w:rsidRDefault="00A72379" w:rsidP="00153E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063" w:type="dxa"/>
          </w:tcPr>
          <w:p w:rsidR="00A72379" w:rsidRPr="001B42F1" w:rsidRDefault="00A72379" w:rsidP="00153E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2,4</w:t>
            </w:r>
          </w:p>
        </w:tc>
        <w:tc>
          <w:tcPr>
            <w:tcW w:w="1596" w:type="dxa"/>
          </w:tcPr>
          <w:p w:rsidR="00A72379" w:rsidRPr="001B42F1" w:rsidRDefault="00A72379" w:rsidP="00153E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6,8</w:t>
            </w:r>
          </w:p>
        </w:tc>
      </w:tr>
      <w:tr w:rsidR="00A72379" w:rsidTr="00A72379">
        <w:tc>
          <w:tcPr>
            <w:tcW w:w="959" w:type="dxa"/>
          </w:tcPr>
          <w:p w:rsidR="00A72379" w:rsidRPr="001B42F1" w:rsidRDefault="00A72379" w:rsidP="001B42F1">
            <w:pPr>
              <w:pStyle w:val="aa"/>
              <w:numPr>
                <w:ilvl w:val="0"/>
                <w:numId w:val="6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72379" w:rsidRPr="001B42F1" w:rsidRDefault="00A72379" w:rsidP="00153E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Смертность  от  новообразований (на 100000 населения)</w:t>
            </w:r>
          </w:p>
        </w:tc>
        <w:tc>
          <w:tcPr>
            <w:tcW w:w="992" w:type="dxa"/>
          </w:tcPr>
          <w:p w:rsidR="00A72379" w:rsidRPr="001B42F1" w:rsidRDefault="00A72379" w:rsidP="00153E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304,9</w:t>
            </w:r>
          </w:p>
        </w:tc>
        <w:tc>
          <w:tcPr>
            <w:tcW w:w="1134" w:type="dxa"/>
          </w:tcPr>
          <w:p w:rsidR="00A72379" w:rsidRPr="001B42F1" w:rsidRDefault="00A72379" w:rsidP="00153E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309,3</w:t>
            </w:r>
          </w:p>
        </w:tc>
        <w:tc>
          <w:tcPr>
            <w:tcW w:w="1063" w:type="dxa"/>
          </w:tcPr>
          <w:p w:rsidR="00A72379" w:rsidRPr="001B42F1" w:rsidRDefault="00A72379" w:rsidP="00153E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254,9</w:t>
            </w:r>
          </w:p>
        </w:tc>
        <w:tc>
          <w:tcPr>
            <w:tcW w:w="1596" w:type="dxa"/>
          </w:tcPr>
          <w:p w:rsidR="00A72379" w:rsidRPr="001B42F1" w:rsidRDefault="00A72379" w:rsidP="00153E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225,0 (НСО  в целом)</w:t>
            </w:r>
          </w:p>
        </w:tc>
      </w:tr>
      <w:tr w:rsidR="00A72379" w:rsidRPr="00A72379" w:rsidTr="00A72379">
        <w:tc>
          <w:tcPr>
            <w:tcW w:w="959" w:type="dxa"/>
          </w:tcPr>
          <w:p w:rsidR="00A72379" w:rsidRPr="00A72379" w:rsidRDefault="00A72379" w:rsidP="00A72379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72379" w:rsidRPr="00A72379" w:rsidRDefault="00A72379" w:rsidP="00153E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Смертность от болезней 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системы кровообращения на 100000 населения)</w:t>
            </w:r>
            <w:proofErr w:type="gramEnd"/>
          </w:p>
        </w:tc>
        <w:tc>
          <w:tcPr>
            <w:tcW w:w="992" w:type="dxa"/>
          </w:tcPr>
          <w:p w:rsidR="00A72379" w:rsidRPr="00A72379" w:rsidRDefault="00A72379" w:rsidP="00153E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848,2</w:t>
            </w:r>
          </w:p>
        </w:tc>
        <w:tc>
          <w:tcPr>
            <w:tcW w:w="1134" w:type="dxa"/>
          </w:tcPr>
          <w:p w:rsidR="00A72379" w:rsidRPr="00A72379" w:rsidRDefault="00A72379" w:rsidP="00153E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827,9</w:t>
            </w:r>
          </w:p>
        </w:tc>
        <w:tc>
          <w:tcPr>
            <w:tcW w:w="1063" w:type="dxa"/>
          </w:tcPr>
          <w:p w:rsidR="00A72379" w:rsidRPr="00A72379" w:rsidRDefault="00A72379" w:rsidP="00153E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720,5</w:t>
            </w:r>
          </w:p>
        </w:tc>
        <w:tc>
          <w:tcPr>
            <w:tcW w:w="1596" w:type="dxa"/>
          </w:tcPr>
          <w:p w:rsidR="00A72379" w:rsidRPr="00A72379" w:rsidRDefault="00A72379" w:rsidP="00153E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619,3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(НСО в целом)</w:t>
            </w:r>
          </w:p>
        </w:tc>
      </w:tr>
      <w:tr w:rsidR="00A72379" w:rsidRPr="00A72379" w:rsidTr="00A72379">
        <w:tc>
          <w:tcPr>
            <w:tcW w:w="959" w:type="dxa"/>
          </w:tcPr>
          <w:p w:rsidR="00A72379" w:rsidRPr="00A72379" w:rsidRDefault="00A72379" w:rsidP="00A72379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72379" w:rsidRPr="00A72379" w:rsidRDefault="00A72379" w:rsidP="00153E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Общая заболеваемость (на 1000 населения)</w:t>
            </w:r>
          </w:p>
        </w:tc>
        <w:tc>
          <w:tcPr>
            <w:tcW w:w="992" w:type="dxa"/>
          </w:tcPr>
          <w:p w:rsidR="00A72379" w:rsidRPr="00A72379" w:rsidRDefault="00A72379" w:rsidP="00153E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1246,2</w:t>
            </w:r>
          </w:p>
        </w:tc>
        <w:tc>
          <w:tcPr>
            <w:tcW w:w="1134" w:type="dxa"/>
          </w:tcPr>
          <w:p w:rsidR="00A72379" w:rsidRPr="00A72379" w:rsidRDefault="00A72379" w:rsidP="00153E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1251,7</w:t>
            </w:r>
          </w:p>
        </w:tc>
        <w:tc>
          <w:tcPr>
            <w:tcW w:w="1063" w:type="dxa"/>
          </w:tcPr>
          <w:p w:rsidR="00A72379" w:rsidRPr="00A72379" w:rsidRDefault="00A72379" w:rsidP="00153E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944,8</w:t>
            </w:r>
          </w:p>
        </w:tc>
        <w:tc>
          <w:tcPr>
            <w:tcW w:w="1596" w:type="dxa"/>
          </w:tcPr>
          <w:p w:rsidR="00A72379" w:rsidRPr="00A72379" w:rsidRDefault="00A72379" w:rsidP="00A723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1312,3</w:t>
            </w:r>
          </w:p>
        </w:tc>
      </w:tr>
      <w:tr w:rsidR="00A72379" w:rsidRPr="00A72379" w:rsidTr="00A72379">
        <w:tc>
          <w:tcPr>
            <w:tcW w:w="959" w:type="dxa"/>
          </w:tcPr>
          <w:p w:rsidR="00A72379" w:rsidRPr="00A72379" w:rsidRDefault="00A72379" w:rsidP="00A72379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72379" w:rsidRPr="00A72379" w:rsidRDefault="00A72379" w:rsidP="00153E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Первичная заболеваемость общая  (на 1000 населения)</w:t>
            </w:r>
          </w:p>
        </w:tc>
        <w:tc>
          <w:tcPr>
            <w:tcW w:w="992" w:type="dxa"/>
          </w:tcPr>
          <w:p w:rsidR="00A72379" w:rsidRPr="00A72379" w:rsidRDefault="00A72379" w:rsidP="00153E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642,1</w:t>
            </w:r>
          </w:p>
        </w:tc>
        <w:tc>
          <w:tcPr>
            <w:tcW w:w="1134" w:type="dxa"/>
          </w:tcPr>
          <w:p w:rsidR="00A72379" w:rsidRPr="00A72379" w:rsidRDefault="00A72379" w:rsidP="00153E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661,3</w:t>
            </w:r>
          </w:p>
        </w:tc>
        <w:tc>
          <w:tcPr>
            <w:tcW w:w="1063" w:type="dxa"/>
          </w:tcPr>
          <w:p w:rsidR="00A72379" w:rsidRPr="00A72379" w:rsidRDefault="00A72379" w:rsidP="00153E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397,2</w:t>
            </w:r>
          </w:p>
        </w:tc>
        <w:tc>
          <w:tcPr>
            <w:tcW w:w="1596" w:type="dxa"/>
          </w:tcPr>
          <w:p w:rsidR="00A72379" w:rsidRPr="00A72379" w:rsidRDefault="00A72379" w:rsidP="00153E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601,1</w:t>
            </w:r>
          </w:p>
        </w:tc>
      </w:tr>
      <w:tr w:rsidR="00A72379" w:rsidRPr="00A72379" w:rsidTr="00A72379">
        <w:tc>
          <w:tcPr>
            <w:tcW w:w="959" w:type="dxa"/>
          </w:tcPr>
          <w:p w:rsidR="00A72379" w:rsidRPr="00A72379" w:rsidRDefault="00A72379" w:rsidP="00A72379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72379" w:rsidRPr="00A72379" w:rsidRDefault="00A72379" w:rsidP="00153E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Заболеваемость   населения  туберкулезом (на 100000 населения)</w:t>
            </w:r>
          </w:p>
        </w:tc>
        <w:tc>
          <w:tcPr>
            <w:tcW w:w="992" w:type="dxa"/>
          </w:tcPr>
          <w:p w:rsidR="00A72379" w:rsidRPr="00A72379" w:rsidRDefault="00A72379" w:rsidP="00153E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212,0</w:t>
            </w:r>
          </w:p>
        </w:tc>
        <w:tc>
          <w:tcPr>
            <w:tcW w:w="1134" w:type="dxa"/>
          </w:tcPr>
          <w:p w:rsidR="00A72379" w:rsidRPr="00A72379" w:rsidRDefault="00A72379" w:rsidP="00153E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247,4</w:t>
            </w:r>
          </w:p>
        </w:tc>
        <w:tc>
          <w:tcPr>
            <w:tcW w:w="1063" w:type="dxa"/>
          </w:tcPr>
          <w:p w:rsidR="00A72379" w:rsidRPr="00A72379" w:rsidRDefault="00A72379" w:rsidP="00153E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207,8</w:t>
            </w:r>
          </w:p>
        </w:tc>
        <w:tc>
          <w:tcPr>
            <w:tcW w:w="1596" w:type="dxa"/>
          </w:tcPr>
          <w:p w:rsidR="00A72379" w:rsidRPr="00A72379" w:rsidRDefault="00A72379" w:rsidP="00153E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219,8</w:t>
            </w:r>
          </w:p>
        </w:tc>
      </w:tr>
      <w:tr w:rsidR="00A72379" w:rsidRPr="00A72379" w:rsidTr="00A72379">
        <w:tc>
          <w:tcPr>
            <w:tcW w:w="959" w:type="dxa"/>
          </w:tcPr>
          <w:p w:rsidR="00A72379" w:rsidRPr="00A72379" w:rsidRDefault="00A72379" w:rsidP="00A72379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72379" w:rsidRPr="00A72379" w:rsidRDefault="00A72379" w:rsidP="00153E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Охват </w:t>
            </w:r>
            <w:r w:rsidR="00DE1561">
              <w:rPr>
                <w:rFonts w:ascii="Times New Roman" w:hAnsi="Times New Roman"/>
                <w:sz w:val="28"/>
                <w:szCs w:val="28"/>
              </w:rPr>
              <w:t xml:space="preserve">ранним  флюорографическим обследованием </w:t>
            </w:r>
          </w:p>
        </w:tc>
        <w:tc>
          <w:tcPr>
            <w:tcW w:w="992" w:type="dxa"/>
          </w:tcPr>
          <w:p w:rsidR="00A72379" w:rsidRPr="00A72379" w:rsidRDefault="00DE1561" w:rsidP="00153E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71,6</w:t>
            </w:r>
          </w:p>
        </w:tc>
        <w:tc>
          <w:tcPr>
            <w:tcW w:w="1134" w:type="dxa"/>
          </w:tcPr>
          <w:p w:rsidR="00A72379" w:rsidRPr="00A72379" w:rsidRDefault="00DE1561" w:rsidP="00153E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72,4</w:t>
            </w:r>
          </w:p>
        </w:tc>
        <w:tc>
          <w:tcPr>
            <w:tcW w:w="1063" w:type="dxa"/>
          </w:tcPr>
          <w:p w:rsidR="00A72379" w:rsidRPr="00A72379" w:rsidRDefault="00DE1561" w:rsidP="00153E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72,5</w:t>
            </w:r>
          </w:p>
        </w:tc>
        <w:tc>
          <w:tcPr>
            <w:tcW w:w="1596" w:type="dxa"/>
          </w:tcPr>
          <w:p w:rsidR="00A72379" w:rsidRPr="00A72379" w:rsidRDefault="00DE1561" w:rsidP="00153E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70,6</w:t>
            </w:r>
          </w:p>
        </w:tc>
      </w:tr>
      <w:tr w:rsidR="00A72379" w:rsidRPr="00A72379" w:rsidTr="00A72379">
        <w:tc>
          <w:tcPr>
            <w:tcW w:w="959" w:type="dxa"/>
          </w:tcPr>
          <w:p w:rsidR="00A72379" w:rsidRPr="00A72379" w:rsidRDefault="00A72379" w:rsidP="00A72379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72379" w:rsidRPr="00A72379" w:rsidRDefault="00DE1561" w:rsidP="00153E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Заболеваемость  онкологической  патологией  на 100000  населения </w:t>
            </w:r>
          </w:p>
        </w:tc>
        <w:tc>
          <w:tcPr>
            <w:tcW w:w="992" w:type="dxa"/>
          </w:tcPr>
          <w:p w:rsidR="00A72379" w:rsidRPr="00A72379" w:rsidRDefault="00DE1561" w:rsidP="00153E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474,3</w:t>
            </w:r>
          </w:p>
        </w:tc>
        <w:tc>
          <w:tcPr>
            <w:tcW w:w="1134" w:type="dxa"/>
          </w:tcPr>
          <w:p w:rsidR="00A72379" w:rsidRPr="00A72379" w:rsidRDefault="00DE1561" w:rsidP="00153E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531,2</w:t>
            </w:r>
          </w:p>
        </w:tc>
        <w:tc>
          <w:tcPr>
            <w:tcW w:w="1063" w:type="dxa"/>
          </w:tcPr>
          <w:p w:rsidR="00A72379" w:rsidRPr="00A72379" w:rsidRDefault="00DE1561" w:rsidP="00153E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416,1</w:t>
            </w:r>
          </w:p>
        </w:tc>
        <w:tc>
          <w:tcPr>
            <w:tcW w:w="1596" w:type="dxa"/>
          </w:tcPr>
          <w:p w:rsidR="00A72379" w:rsidRPr="00A72379" w:rsidRDefault="00DE1561" w:rsidP="00153E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484,7</w:t>
            </w:r>
          </w:p>
        </w:tc>
      </w:tr>
      <w:tr w:rsidR="00DE1561" w:rsidRPr="00A72379" w:rsidTr="00A72379">
        <w:tc>
          <w:tcPr>
            <w:tcW w:w="959" w:type="dxa"/>
          </w:tcPr>
          <w:p w:rsidR="00DE1561" w:rsidRPr="00A72379" w:rsidRDefault="00DE1561" w:rsidP="00A72379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E1561" w:rsidRPr="00A72379" w:rsidRDefault="00DE1561" w:rsidP="00153E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Удельный вес  форм  запущенных  туберкулеза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(%)</w:t>
            </w:r>
            <w:proofErr w:type="gramEnd"/>
          </w:p>
        </w:tc>
        <w:tc>
          <w:tcPr>
            <w:tcW w:w="992" w:type="dxa"/>
          </w:tcPr>
          <w:p w:rsidR="00DE1561" w:rsidRPr="00A72379" w:rsidRDefault="00DE1561" w:rsidP="00153E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DE1561" w:rsidRPr="00A72379" w:rsidRDefault="00DE1561" w:rsidP="00153E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63" w:type="dxa"/>
          </w:tcPr>
          <w:p w:rsidR="00DE1561" w:rsidRPr="00A72379" w:rsidRDefault="00DE1561" w:rsidP="00153E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96" w:type="dxa"/>
          </w:tcPr>
          <w:p w:rsidR="00DE1561" w:rsidRPr="00A72379" w:rsidRDefault="00DE1561" w:rsidP="00153E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1,1</w:t>
            </w:r>
          </w:p>
        </w:tc>
      </w:tr>
      <w:tr w:rsidR="00DE1561" w:rsidRPr="00A72379" w:rsidTr="00A72379">
        <w:tc>
          <w:tcPr>
            <w:tcW w:w="959" w:type="dxa"/>
          </w:tcPr>
          <w:p w:rsidR="00DE1561" w:rsidRPr="00A72379" w:rsidRDefault="00DE1561" w:rsidP="00A72379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E1561" w:rsidRPr="00A72379" w:rsidRDefault="00DE1561" w:rsidP="00DE156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Удельный вес  запущенных  форм злокачественных  новообразований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(%)</w:t>
            </w:r>
            <w:proofErr w:type="gramEnd"/>
          </w:p>
        </w:tc>
        <w:tc>
          <w:tcPr>
            <w:tcW w:w="992" w:type="dxa"/>
          </w:tcPr>
          <w:p w:rsidR="00DE1561" w:rsidRPr="00A72379" w:rsidRDefault="00DE1561" w:rsidP="00153E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23,6</w:t>
            </w:r>
          </w:p>
        </w:tc>
        <w:tc>
          <w:tcPr>
            <w:tcW w:w="1134" w:type="dxa"/>
          </w:tcPr>
          <w:p w:rsidR="00DE1561" w:rsidRPr="00A72379" w:rsidRDefault="00DE1561" w:rsidP="00153E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31,9</w:t>
            </w:r>
          </w:p>
        </w:tc>
        <w:tc>
          <w:tcPr>
            <w:tcW w:w="1063" w:type="dxa"/>
          </w:tcPr>
          <w:p w:rsidR="00DE1561" w:rsidRPr="00A72379" w:rsidRDefault="00DE1561" w:rsidP="00153E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19,3</w:t>
            </w:r>
          </w:p>
        </w:tc>
        <w:tc>
          <w:tcPr>
            <w:tcW w:w="1596" w:type="dxa"/>
          </w:tcPr>
          <w:p w:rsidR="00DE1561" w:rsidRPr="00A72379" w:rsidRDefault="00DE1561" w:rsidP="00153E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21,1</w:t>
            </w:r>
          </w:p>
        </w:tc>
      </w:tr>
    </w:tbl>
    <w:p w:rsidR="00FB6FD4" w:rsidRDefault="00FB6FD4" w:rsidP="00153E89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DE1561" w:rsidRDefault="00DE1561" w:rsidP="00153E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Анализируя  вышеприведенные  данные  видно, что  демографическая  ситуация 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Барабинском</w:t>
      </w:r>
      <w:proofErr w:type="gramEnd"/>
      <w:r>
        <w:rPr>
          <w:rFonts w:ascii="Times New Roman" w:hAnsi="Times New Roman"/>
          <w:sz w:val="28"/>
          <w:szCs w:val="28"/>
        </w:rPr>
        <w:t xml:space="preserve"> районе  в 2019 году имеет  позитивные тенденции.</w:t>
      </w:r>
    </w:p>
    <w:p w:rsidR="00DE1561" w:rsidRDefault="00DE1561" w:rsidP="00153E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Несколько  подросла  рождаемость,  снизилась  смертность населения,  сохраняется тенденция  снижения показателя  смертности  трудоспособного    населения,  наметились улучшения  в цифрах  смертности  н</w:t>
      </w:r>
      <w:r w:rsidR="00433176">
        <w:rPr>
          <w:rFonts w:ascii="Times New Roman" w:hAnsi="Times New Roman"/>
          <w:sz w:val="28"/>
          <w:szCs w:val="28"/>
        </w:rPr>
        <w:t>аселения   от 2 ведущих  причин</w:t>
      </w:r>
      <w:r>
        <w:rPr>
          <w:rFonts w:ascii="Times New Roman" w:hAnsi="Times New Roman"/>
          <w:sz w:val="28"/>
          <w:szCs w:val="28"/>
        </w:rPr>
        <w:t xml:space="preserve"> </w:t>
      </w:r>
      <w:r w:rsidR="00433176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от  онкологических заболеваний и болезней   системы  кровообращения</w:t>
      </w:r>
      <w:r w:rsidR="00433176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. Однако, несмотря   на  положительную  динамику  значение   </w:t>
      </w:r>
      <w:r w:rsidR="00433176">
        <w:rPr>
          <w:rFonts w:ascii="Times New Roman" w:hAnsi="Times New Roman"/>
          <w:sz w:val="28"/>
          <w:szCs w:val="28"/>
        </w:rPr>
        <w:t xml:space="preserve">вышеперечисленных </w:t>
      </w:r>
      <w:r>
        <w:rPr>
          <w:rFonts w:ascii="Times New Roman" w:hAnsi="Times New Roman"/>
          <w:sz w:val="28"/>
          <w:szCs w:val="28"/>
        </w:rPr>
        <w:t xml:space="preserve">показателей  </w:t>
      </w:r>
      <w:proofErr w:type="gramStart"/>
      <w:r>
        <w:rPr>
          <w:rFonts w:ascii="Times New Roman" w:hAnsi="Times New Roman"/>
          <w:sz w:val="28"/>
          <w:szCs w:val="28"/>
        </w:rPr>
        <w:t>похуже</w:t>
      </w:r>
      <w:proofErr w:type="gramEnd"/>
      <w:r>
        <w:rPr>
          <w:rFonts w:ascii="Times New Roman" w:hAnsi="Times New Roman"/>
          <w:sz w:val="28"/>
          <w:szCs w:val="28"/>
        </w:rPr>
        <w:t xml:space="preserve"> чем  в среднем   по Новосибирской области.</w:t>
      </w:r>
    </w:p>
    <w:p w:rsidR="00DE1561" w:rsidRDefault="00DE1561" w:rsidP="00153E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Радует  показатель  младенческой  смертности</w:t>
      </w:r>
      <w:r w:rsidR="00433176">
        <w:rPr>
          <w:rFonts w:ascii="Times New Roman" w:hAnsi="Times New Roman"/>
          <w:sz w:val="28"/>
          <w:szCs w:val="28"/>
        </w:rPr>
        <w:t xml:space="preserve"> в районе</w:t>
      </w:r>
      <w:r>
        <w:rPr>
          <w:rFonts w:ascii="Times New Roman" w:hAnsi="Times New Roman"/>
          <w:sz w:val="28"/>
          <w:szCs w:val="28"/>
        </w:rPr>
        <w:t>,  он снизился  в 4 раза.</w:t>
      </w:r>
    </w:p>
    <w:p w:rsidR="00DE1561" w:rsidRDefault="00DE1561" w:rsidP="00153E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Показатели  общей  и  первичной   заболеваемости населения Барабинского   района  несколько   ниже  среднего уровня  по районам  Новосибирской области. Отмечается   снижение  заболеваемости туберкулезом  в течени</w:t>
      </w:r>
      <w:proofErr w:type="gramStart"/>
      <w:r>
        <w:rPr>
          <w:rFonts w:ascii="Times New Roman" w:hAnsi="Times New Roman"/>
          <w:sz w:val="28"/>
          <w:szCs w:val="28"/>
        </w:rPr>
        <w:t>и</w:t>
      </w:r>
      <w:proofErr w:type="gramEnd"/>
      <w:r>
        <w:rPr>
          <w:rFonts w:ascii="Times New Roman" w:hAnsi="Times New Roman"/>
          <w:sz w:val="28"/>
          <w:szCs w:val="28"/>
        </w:rPr>
        <w:t xml:space="preserve"> 3х  лет,  что связано  с достаточно  активной  работой  последние 5-7 лет по   проведению </w:t>
      </w:r>
      <w:r w:rsidR="00B217DE">
        <w:rPr>
          <w:rFonts w:ascii="Times New Roman" w:hAnsi="Times New Roman"/>
          <w:sz w:val="28"/>
          <w:szCs w:val="28"/>
        </w:rPr>
        <w:t>профилактических   флюорографических  осмотров и как   следствие, ранним  выявлением   туберкулеза  у населения в предыдущие  годы.</w:t>
      </w:r>
    </w:p>
    <w:p w:rsidR="00B217DE" w:rsidRDefault="00B217DE" w:rsidP="00153E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Сохраняется на  высоких  цифрах заболеваемость  онкологической   патологией, хотя в 2019 г  снизился  показатель  заболеваемости и удельный вес запущенных  форм злокачественных новообразований.</w:t>
      </w:r>
    </w:p>
    <w:p w:rsidR="00DE1561" w:rsidRPr="00DE1561" w:rsidRDefault="00DE1561" w:rsidP="00153E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665AA6" w:rsidRPr="00665AA6" w:rsidRDefault="00665AA6" w:rsidP="00153E89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665AA6">
        <w:rPr>
          <w:rFonts w:ascii="Times New Roman" w:hAnsi="Times New Roman"/>
          <w:b/>
          <w:sz w:val="28"/>
          <w:szCs w:val="28"/>
        </w:rPr>
        <w:t xml:space="preserve"> </w:t>
      </w:r>
    </w:p>
    <w:p w:rsidR="00665AA6" w:rsidRPr="00153E89" w:rsidRDefault="00665AA6" w:rsidP="00153E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665AA6" w:rsidRPr="00153E89" w:rsidSect="00BE6D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20E1B"/>
    <w:multiLevelType w:val="hybridMultilevel"/>
    <w:tmpl w:val="4D6EFE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AC4A8B"/>
    <w:multiLevelType w:val="multilevel"/>
    <w:tmpl w:val="01F0A62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CD9548C"/>
    <w:multiLevelType w:val="hybridMultilevel"/>
    <w:tmpl w:val="6AE2B7EE"/>
    <w:lvl w:ilvl="0" w:tplc="0419000D">
      <w:start w:val="1"/>
      <w:numFmt w:val="bullet"/>
      <w:lvlText w:val=""/>
      <w:lvlJc w:val="left"/>
      <w:pPr>
        <w:ind w:left="7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">
    <w:nsid w:val="5DCB06F0"/>
    <w:multiLevelType w:val="multilevel"/>
    <w:tmpl w:val="CAF0F21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AB87317"/>
    <w:multiLevelType w:val="hybridMultilevel"/>
    <w:tmpl w:val="0B6EC9D6"/>
    <w:lvl w:ilvl="0" w:tplc="04190001">
      <w:start w:val="1"/>
      <w:numFmt w:val="bullet"/>
      <w:lvlText w:val=""/>
      <w:lvlJc w:val="left"/>
      <w:pPr>
        <w:ind w:left="12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3" w:hanging="360"/>
      </w:pPr>
      <w:rPr>
        <w:rFonts w:ascii="Wingdings" w:hAnsi="Wingdings" w:hint="default"/>
      </w:rPr>
    </w:lvl>
  </w:abstractNum>
  <w:abstractNum w:abstractNumId="5">
    <w:nsid w:val="6F805B4C"/>
    <w:multiLevelType w:val="multilevel"/>
    <w:tmpl w:val="97925DF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446269"/>
    <w:rsid w:val="000C32B8"/>
    <w:rsid w:val="00153E89"/>
    <w:rsid w:val="001B42F1"/>
    <w:rsid w:val="00433176"/>
    <w:rsid w:val="00446269"/>
    <w:rsid w:val="00665AA6"/>
    <w:rsid w:val="006A70BC"/>
    <w:rsid w:val="007E4B05"/>
    <w:rsid w:val="00A5357C"/>
    <w:rsid w:val="00A72379"/>
    <w:rsid w:val="00B217DE"/>
    <w:rsid w:val="00BE6DCD"/>
    <w:rsid w:val="00CA7E64"/>
    <w:rsid w:val="00D41062"/>
    <w:rsid w:val="00DE1561"/>
    <w:rsid w:val="00E30590"/>
    <w:rsid w:val="00EE1FE7"/>
    <w:rsid w:val="00FB6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6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5"/>
    <w:rsid w:val="0044626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">
    <w:name w:val="Основной текст1"/>
    <w:basedOn w:val="a3"/>
    <w:rsid w:val="00446269"/>
    <w:rPr>
      <w:u w:val="single"/>
    </w:rPr>
  </w:style>
  <w:style w:type="character" w:customStyle="1" w:styleId="a4">
    <w:name w:val="Основной текст + Полужирный"/>
    <w:basedOn w:val="a3"/>
    <w:rsid w:val="00446269"/>
    <w:rPr>
      <w:b/>
      <w:bCs/>
      <w:spacing w:val="0"/>
    </w:rPr>
  </w:style>
  <w:style w:type="character" w:customStyle="1" w:styleId="125pt">
    <w:name w:val="Основной текст + 12;5 pt;Курсив"/>
    <w:basedOn w:val="a3"/>
    <w:rsid w:val="00446269"/>
    <w:rPr>
      <w:i/>
      <w:iCs/>
      <w:spacing w:val="0"/>
      <w:sz w:val="25"/>
      <w:szCs w:val="25"/>
    </w:rPr>
  </w:style>
  <w:style w:type="character" w:customStyle="1" w:styleId="2">
    <w:name w:val="Основной текст (2)_"/>
    <w:basedOn w:val="a0"/>
    <w:link w:val="20"/>
    <w:rsid w:val="00446269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46269"/>
    <w:rPr>
      <w:rFonts w:ascii="Consolas" w:eastAsia="Consolas" w:hAnsi="Consolas" w:cs="Consolas"/>
      <w:sz w:val="8"/>
      <w:szCs w:val="8"/>
      <w:shd w:val="clear" w:color="auto" w:fill="FFFFFF"/>
    </w:rPr>
  </w:style>
  <w:style w:type="paragraph" w:customStyle="1" w:styleId="5">
    <w:name w:val="Основной текст5"/>
    <w:basedOn w:val="a"/>
    <w:link w:val="a3"/>
    <w:rsid w:val="00446269"/>
    <w:pPr>
      <w:shd w:val="clear" w:color="auto" w:fill="FFFFFF"/>
      <w:spacing w:after="120" w:line="374" w:lineRule="exact"/>
      <w:ind w:hanging="540"/>
    </w:pPr>
    <w:rPr>
      <w:rFonts w:ascii="Times New Roman" w:eastAsia="Times New Roman" w:hAnsi="Times New Roman"/>
      <w:sz w:val="27"/>
      <w:szCs w:val="27"/>
    </w:rPr>
  </w:style>
  <w:style w:type="paragraph" w:customStyle="1" w:styleId="20">
    <w:name w:val="Основной текст (2)"/>
    <w:basedOn w:val="a"/>
    <w:link w:val="2"/>
    <w:rsid w:val="00446269"/>
    <w:pPr>
      <w:shd w:val="clear" w:color="auto" w:fill="FFFFFF"/>
      <w:spacing w:before="120" w:after="0" w:line="0" w:lineRule="atLeast"/>
    </w:pPr>
    <w:rPr>
      <w:rFonts w:ascii="Times New Roman" w:eastAsia="Times New Roman" w:hAnsi="Times New Roman"/>
      <w:sz w:val="25"/>
      <w:szCs w:val="25"/>
    </w:rPr>
  </w:style>
  <w:style w:type="paragraph" w:customStyle="1" w:styleId="30">
    <w:name w:val="Основной текст (3)"/>
    <w:basedOn w:val="a"/>
    <w:link w:val="3"/>
    <w:rsid w:val="00446269"/>
    <w:pPr>
      <w:shd w:val="clear" w:color="auto" w:fill="FFFFFF"/>
      <w:spacing w:after="120" w:line="0" w:lineRule="atLeast"/>
    </w:pPr>
    <w:rPr>
      <w:rFonts w:ascii="Consolas" w:eastAsia="Consolas" w:hAnsi="Consolas" w:cs="Consolas"/>
      <w:sz w:val="8"/>
      <w:szCs w:val="8"/>
    </w:rPr>
  </w:style>
  <w:style w:type="character" w:customStyle="1" w:styleId="Calibri105pt">
    <w:name w:val="Основной текст + Calibri;10;5 pt"/>
    <w:basedOn w:val="a3"/>
    <w:rsid w:val="00446269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-1pt">
    <w:name w:val="Основной текст + Интервал -1 pt"/>
    <w:basedOn w:val="a3"/>
    <w:rsid w:val="00446269"/>
    <w:rPr>
      <w:b w:val="0"/>
      <w:bCs w:val="0"/>
      <w:i w:val="0"/>
      <w:iCs w:val="0"/>
      <w:smallCaps w:val="0"/>
      <w:strike w:val="0"/>
      <w:spacing w:val="-30"/>
    </w:rPr>
  </w:style>
  <w:style w:type="character" w:customStyle="1" w:styleId="50">
    <w:name w:val="Основной текст (5) + Не полужирный"/>
    <w:basedOn w:val="a0"/>
    <w:rsid w:val="0044626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7">
    <w:name w:val="Основной текст (7)_"/>
    <w:basedOn w:val="a0"/>
    <w:link w:val="70"/>
    <w:rsid w:val="00446269"/>
    <w:rPr>
      <w:rFonts w:cs="Calibri"/>
      <w:sz w:val="30"/>
      <w:szCs w:val="30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446269"/>
    <w:pPr>
      <w:shd w:val="clear" w:color="auto" w:fill="FFFFFF"/>
      <w:spacing w:after="0" w:line="0" w:lineRule="atLeast"/>
    </w:pPr>
    <w:rPr>
      <w:rFonts w:asciiTheme="minorHAnsi" w:eastAsiaTheme="minorHAnsi" w:hAnsiTheme="minorHAnsi" w:cs="Calibri"/>
      <w:sz w:val="30"/>
      <w:szCs w:val="30"/>
    </w:rPr>
  </w:style>
  <w:style w:type="character" w:customStyle="1" w:styleId="10">
    <w:name w:val="Основной текст (10)_"/>
    <w:basedOn w:val="a0"/>
    <w:link w:val="100"/>
    <w:rsid w:val="00446269"/>
    <w:rPr>
      <w:sz w:val="26"/>
      <w:szCs w:val="26"/>
      <w:shd w:val="clear" w:color="auto" w:fill="FFFFFF"/>
    </w:rPr>
  </w:style>
  <w:style w:type="character" w:customStyle="1" w:styleId="12">
    <w:name w:val="Основной текст (12)_"/>
    <w:basedOn w:val="a0"/>
    <w:link w:val="120"/>
    <w:rsid w:val="00446269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11">
    <w:name w:val="Основной текст (11)_"/>
    <w:basedOn w:val="a0"/>
    <w:link w:val="110"/>
    <w:rsid w:val="00446269"/>
    <w:rPr>
      <w:rFonts w:cs="Calibri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446269"/>
    <w:pPr>
      <w:shd w:val="clear" w:color="auto" w:fill="FFFFFF"/>
      <w:spacing w:after="0" w:line="0" w:lineRule="atLeast"/>
    </w:pPr>
    <w:rPr>
      <w:rFonts w:asciiTheme="minorHAnsi" w:eastAsiaTheme="minorHAnsi" w:hAnsiTheme="minorHAnsi" w:cstheme="minorBidi"/>
      <w:sz w:val="26"/>
      <w:szCs w:val="26"/>
    </w:rPr>
  </w:style>
  <w:style w:type="paragraph" w:customStyle="1" w:styleId="120">
    <w:name w:val="Основной текст (12)"/>
    <w:basedOn w:val="a"/>
    <w:link w:val="12"/>
    <w:rsid w:val="00446269"/>
    <w:pPr>
      <w:shd w:val="clear" w:color="auto" w:fill="FFFFFF"/>
      <w:spacing w:after="0" w:line="0" w:lineRule="atLeast"/>
    </w:pPr>
    <w:rPr>
      <w:rFonts w:ascii="Times New Roman" w:eastAsia="Times New Roman" w:hAnsi="Times New Roman" w:cstheme="minorBidi"/>
      <w:sz w:val="28"/>
      <w:szCs w:val="28"/>
    </w:rPr>
  </w:style>
  <w:style w:type="paragraph" w:customStyle="1" w:styleId="110">
    <w:name w:val="Основной текст (11)"/>
    <w:basedOn w:val="a"/>
    <w:link w:val="11"/>
    <w:rsid w:val="00446269"/>
    <w:pPr>
      <w:shd w:val="clear" w:color="auto" w:fill="FFFFFF"/>
      <w:spacing w:after="0" w:line="0" w:lineRule="atLeast"/>
    </w:pPr>
    <w:rPr>
      <w:rFonts w:asciiTheme="minorHAnsi" w:eastAsiaTheme="minorHAnsi" w:hAnsiTheme="minorHAnsi" w:cs="Calibri"/>
    </w:rPr>
  </w:style>
  <w:style w:type="character" w:customStyle="1" w:styleId="1pt">
    <w:name w:val="Основной текст + Интервал 1 pt"/>
    <w:basedOn w:val="a3"/>
    <w:rsid w:val="00446269"/>
    <w:rPr>
      <w:b w:val="0"/>
      <w:bCs w:val="0"/>
      <w:i w:val="0"/>
      <w:iCs w:val="0"/>
      <w:smallCaps w:val="0"/>
      <w:strike w:val="0"/>
      <w:spacing w:val="30"/>
    </w:rPr>
  </w:style>
  <w:style w:type="character" w:customStyle="1" w:styleId="4">
    <w:name w:val="Основной текст4"/>
    <w:basedOn w:val="a3"/>
    <w:rsid w:val="00446269"/>
    <w:rPr>
      <w:b w:val="0"/>
      <w:bCs w:val="0"/>
      <w:i w:val="0"/>
      <w:iCs w:val="0"/>
      <w:smallCaps w:val="0"/>
      <w:strike w:val="0"/>
      <w:u w:val="single"/>
    </w:rPr>
  </w:style>
  <w:style w:type="character" w:customStyle="1" w:styleId="a5">
    <w:name w:val="Оглавление_"/>
    <w:basedOn w:val="a0"/>
    <w:link w:val="a6"/>
    <w:rsid w:val="00153E8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a6">
    <w:name w:val="Оглавление"/>
    <w:basedOn w:val="a"/>
    <w:link w:val="a5"/>
    <w:rsid w:val="00153E89"/>
    <w:pPr>
      <w:shd w:val="clear" w:color="auto" w:fill="FFFFFF"/>
      <w:spacing w:after="0" w:line="322" w:lineRule="exact"/>
      <w:ind w:firstLine="980"/>
      <w:jc w:val="both"/>
    </w:pPr>
    <w:rPr>
      <w:rFonts w:ascii="Times New Roman" w:eastAsia="Times New Roman" w:hAnsi="Times New Roman"/>
      <w:sz w:val="27"/>
      <w:szCs w:val="27"/>
    </w:rPr>
  </w:style>
  <w:style w:type="character" w:customStyle="1" w:styleId="5pt">
    <w:name w:val="Основной текст + Интервал 5 pt"/>
    <w:basedOn w:val="a3"/>
    <w:rsid w:val="00153E89"/>
    <w:rPr>
      <w:b w:val="0"/>
      <w:bCs w:val="0"/>
      <w:i w:val="0"/>
      <w:iCs w:val="0"/>
      <w:smallCaps w:val="0"/>
      <w:strike w:val="0"/>
      <w:spacing w:val="100"/>
    </w:rPr>
  </w:style>
  <w:style w:type="paragraph" w:styleId="a7">
    <w:name w:val="Balloon Text"/>
    <w:basedOn w:val="a"/>
    <w:link w:val="a8"/>
    <w:uiPriority w:val="99"/>
    <w:semiHidden/>
    <w:unhideWhenUsed/>
    <w:rsid w:val="00FB6F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B6FD4"/>
    <w:rPr>
      <w:rFonts w:ascii="Tahoma" w:eastAsia="Calibri" w:hAnsi="Tahoma" w:cs="Tahoma"/>
      <w:sz w:val="16"/>
      <w:szCs w:val="16"/>
    </w:rPr>
  </w:style>
  <w:style w:type="table" w:styleId="a9">
    <w:name w:val="Table Grid"/>
    <w:basedOn w:val="a1"/>
    <w:uiPriority w:val="59"/>
    <w:rsid w:val="001B42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1B42F1"/>
    <w:pPr>
      <w:ind w:left="720"/>
      <w:contextualSpacing/>
    </w:pPr>
  </w:style>
  <w:style w:type="paragraph" w:styleId="ab">
    <w:name w:val="Title"/>
    <w:basedOn w:val="a"/>
    <w:link w:val="ac"/>
    <w:qFormat/>
    <w:rsid w:val="00CA7E6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c">
    <w:name w:val="Название Знак"/>
    <w:basedOn w:val="a0"/>
    <w:link w:val="ab"/>
    <w:rsid w:val="00CA7E64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10</Pages>
  <Words>2765</Words>
  <Characters>15762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2020-06-02T08:29:00Z</cp:lastPrinted>
  <dcterms:created xsi:type="dcterms:W3CDTF">2020-06-02T06:39:00Z</dcterms:created>
  <dcterms:modified xsi:type="dcterms:W3CDTF">2020-06-03T02:00:00Z</dcterms:modified>
</cp:coreProperties>
</file>