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72867" w14:textId="381A6C55" w:rsidR="002D24AA" w:rsidRPr="00D80C08" w:rsidRDefault="005567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7787730"/>
      <w:r w:rsidRPr="00D80C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C45E7E3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к решению</w:t>
      </w:r>
    </w:p>
    <w:p w14:paraId="10DDBB98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5727EAD" w14:textId="5756D9DE" w:rsidR="00B666E7" w:rsidRPr="00D80C08" w:rsidRDefault="003755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5567D4" w:rsidRPr="00D80C08">
        <w:rPr>
          <w:rFonts w:ascii="Times New Roman" w:hAnsi="Times New Roman" w:cs="Times New Roman"/>
          <w:sz w:val="28"/>
          <w:szCs w:val="28"/>
        </w:rPr>
        <w:t xml:space="preserve"> 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34727F20" w14:textId="77777777" w:rsidR="002D24AA" w:rsidRPr="007E5341" w:rsidRDefault="00DB1E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Новосибирской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2783C505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052A14DB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68DD8D" w14:textId="00B49C27" w:rsidR="00A11AF6" w:rsidRPr="007E5341" w:rsidRDefault="00A11AF6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0"/>
      <w:bookmarkEnd w:id="1"/>
      <w:r w:rsidRPr="007E5341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  <w:proofErr w:type="spellStart"/>
      <w:r w:rsidR="003947AB">
        <w:rPr>
          <w:rFonts w:ascii="Times New Roman" w:hAnsi="Times New Roman" w:cs="Times New Roman"/>
          <w:b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85EB1" w:rsidRPr="007E534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3A8FB5DA" w14:textId="77777777" w:rsidR="00A85EB1" w:rsidRPr="007E5341" w:rsidRDefault="00A85EB1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1AEBE" w14:textId="08A65727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Часть I. Порядок применения правил землепользования и застройки </w:t>
      </w:r>
      <w:proofErr w:type="spellStart"/>
      <w:r w:rsidR="003947AB">
        <w:rPr>
          <w:rFonts w:ascii="Times New Roman" w:hAnsi="Times New Roman" w:cs="Times New Roman"/>
          <w:b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внесения в них изменений</w:t>
      </w:r>
    </w:p>
    <w:p w14:paraId="1CD7A985" w14:textId="77777777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2829A" w14:textId="5E4F2262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Глава 1. Предмет регулирования правил землепользования и застройки </w:t>
      </w:r>
      <w:proofErr w:type="spellStart"/>
      <w:r w:rsidR="003947AB">
        <w:rPr>
          <w:rFonts w:ascii="Times New Roman" w:hAnsi="Times New Roman" w:cs="Times New Roman"/>
          <w:b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0407D236" w14:textId="40080FC7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</w:t>
      </w:r>
      <w:bookmarkStart w:id="2" w:name="_Hlk173845746"/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bookmarkEnd w:id="2"/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− Правила) являются документом градостроительного зонирования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14:paraId="22F72D89" w14:textId="5417B19C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2.</w:t>
      </w:r>
      <w:r w:rsidRPr="007E5341">
        <w:rPr>
          <w:rFonts w:ascii="Times New Roman" w:hAnsi="Times New Roman" w:cs="Times New Roman"/>
          <w:sz w:val="28"/>
          <w:szCs w:val="28"/>
        </w:rPr>
        <w:tab/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289C15E1" w14:textId="664E3B6D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подготовлены с учетом положений о территориальном планировании, содержащихся в генеральном плане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утвержденном </w:t>
      </w:r>
      <w:r w:rsidR="00375548">
        <w:rPr>
          <w:rFonts w:ascii="Times New Roman" w:hAnsi="Times New Roman" w:cs="Times New Roman"/>
          <w:sz w:val="28"/>
          <w:szCs w:val="28"/>
        </w:rPr>
        <w:t>Р</w:t>
      </w:r>
      <w:r w:rsidR="00233BC4" w:rsidRPr="007E5341">
        <w:rPr>
          <w:rFonts w:ascii="Times New Roman" w:hAnsi="Times New Roman" w:cs="Times New Roman"/>
          <w:sz w:val="28"/>
          <w:szCs w:val="28"/>
        </w:rPr>
        <w:t>ешением</w:t>
      </w:r>
      <w:r w:rsidR="00375548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</w:t>
      </w:r>
      <w:r w:rsidR="00233BC4" w:rsidRPr="007E5341">
        <w:rPr>
          <w:rFonts w:ascii="Times New Roman" w:hAnsi="Times New Roman" w:cs="Times New Roman"/>
          <w:sz w:val="28"/>
          <w:szCs w:val="28"/>
        </w:rPr>
        <w:t>района</w:t>
      </w:r>
      <w:r w:rsidR="005B2BBB">
        <w:rPr>
          <w:rFonts w:ascii="Times New Roman" w:hAnsi="Times New Roman" w:cs="Times New Roman"/>
          <w:sz w:val="28"/>
          <w:szCs w:val="28"/>
        </w:rPr>
        <w:t xml:space="preserve"> </w:t>
      </w:r>
      <w:r w:rsidRPr="003947AB">
        <w:rPr>
          <w:rFonts w:ascii="Times New Roman" w:hAnsi="Times New Roman" w:cs="Times New Roman"/>
          <w:sz w:val="28"/>
          <w:szCs w:val="28"/>
          <w:highlight w:val="yellow"/>
        </w:rPr>
        <w:t>от</w:t>
      </w:r>
      <w:proofErr w:type="gramStart"/>
      <w:r w:rsidR="003947AB" w:rsidRPr="003947AB">
        <w:rPr>
          <w:rFonts w:ascii="Times New Roman" w:hAnsi="Times New Roman" w:cs="Times New Roman"/>
          <w:sz w:val="28"/>
          <w:szCs w:val="28"/>
          <w:highlight w:val="yellow"/>
        </w:rPr>
        <w:t xml:space="preserve"> ….</w:t>
      </w:r>
      <w:proofErr w:type="gramEnd"/>
      <w:r w:rsidR="003947AB" w:rsidRPr="003947AB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3947AB">
        <w:rPr>
          <w:rFonts w:ascii="Times New Roman" w:hAnsi="Times New Roman" w:cs="Times New Roman"/>
          <w:sz w:val="28"/>
          <w:szCs w:val="28"/>
        </w:rPr>
        <w:t xml:space="preserve"> (да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3947A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Схемы территориального планирования Новосибирской области, </w:t>
      </w:r>
      <w:r w:rsidR="00E30205">
        <w:rPr>
          <w:rFonts w:ascii="Times New Roman" w:hAnsi="Times New Roman" w:cs="Times New Roman"/>
          <w:sz w:val="28"/>
          <w:szCs w:val="28"/>
        </w:rPr>
        <w:t>С</w:t>
      </w:r>
      <w:r w:rsidRPr="007E5341">
        <w:rPr>
          <w:rFonts w:ascii="Times New Roman" w:hAnsi="Times New Roman" w:cs="Times New Roman"/>
          <w:sz w:val="28"/>
          <w:szCs w:val="28"/>
        </w:rPr>
        <w:t>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49154B20" w14:textId="7DFCCA9D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4.</w:t>
      </w:r>
      <w:r w:rsidRPr="007E5341">
        <w:rPr>
          <w:rFonts w:ascii="Times New Roman" w:hAnsi="Times New Roman" w:cs="Times New Roman"/>
          <w:sz w:val="28"/>
          <w:szCs w:val="28"/>
        </w:rPr>
        <w:tab/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оперативном управлении</w:t>
      </w:r>
      <w:r w:rsidR="004C2842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объекты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капитального</w:t>
      </w:r>
      <w:r w:rsidRPr="007E5341">
        <w:rPr>
          <w:rFonts w:ascii="Times New Roman" w:hAnsi="Times New Roman" w:cs="Times New Roman"/>
          <w:sz w:val="28"/>
          <w:szCs w:val="28"/>
        </w:rPr>
        <w:tab/>
        <w:t>строительства,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5ACD1D76" w14:textId="77777777" w:rsidR="003722FA" w:rsidRPr="007E5341" w:rsidRDefault="003722FA" w:rsidP="00A11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66B55C" w14:textId="3D494706" w:rsidR="002D24AA" w:rsidRPr="007E5341" w:rsidRDefault="00A11AF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2. Цели разработки Правил</w:t>
      </w:r>
    </w:p>
    <w:p w14:paraId="5348750B" w14:textId="74D6188A" w:rsidR="002D24AA" w:rsidRPr="007E5341" w:rsidRDefault="003722FA" w:rsidP="00372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hyperlink r:id="rId6" w:history="1">
        <w:r w:rsidR="002D24AA" w:rsidRPr="007E534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5567D4" w:rsidRPr="007E53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 xml:space="preserve">Барабинского 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(далее - Правила) разрабатываются в целях:</w:t>
      </w:r>
    </w:p>
    <w:p w14:paraId="1DBF130C" w14:textId="54496E9C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</w:t>
      </w:r>
      <w:bookmarkStart w:id="3" w:name="_Hlk127780525"/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bookmarkEnd w:id="3"/>
      <w:r w:rsidRPr="007E5341">
        <w:rPr>
          <w:rFonts w:ascii="Times New Roman" w:hAnsi="Times New Roman" w:cs="Times New Roman"/>
          <w:sz w:val="28"/>
          <w:szCs w:val="28"/>
        </w:rPr>
        <w:t>, сохранения окружающей среды и объектов культурного наследия;</w:t>
      </w:r>
    </w:p>
    <w:p w14:paraId="464A63FD" w14:textId="698C582A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создания условий для планировки территории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E5341">
        <w:rPr>
          <w:rFonts w:ascii="Times New Roman" w:hAnsi="Times New Roman" w:cs="Times New Roman"/>
          <w:sz w:val="28"/>
          <w:szCs w:val="28"/>
        </w:rPr>
        <w:t>;</w:t>
      </w:r>
    </w:p>
    <w:p w14:paraId="2EEAB65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2306861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D2CF50" w14:textId="75E1C449" w:rsidR="00CD10ED" w:rsidRPr="007E5341" w:rsidRDefault="003722F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3. Регулирование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землепользования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застройки</w:t>
      </w:r>
      <w:r w:rsidR="00CD10ED"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органами местного самоуправления </w:t>
      </w:r>
      <w:r w:rsidR="00FF13E9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</w:p>
    <w:p w14:paraId="0A48251D" w14:textId="416672F4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6. В компетенции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находится:</w:t>
      </w:r>
    </w:p>
    <w:p w14:paraId="0CC47C31" w14:textId="70A7BF0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</w:t>
      </w:r>
      <w:r w:rsidR="00E30205" w:rsidRPr="007E5341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E30205">
        <w:rPr>
          <w:rFonts w:ascii="Times New Roman" w:hAnsi="Times New Roman" w:cs="Times New Roman"/>
          <w:sz w:val="28"/>
          <w:szCs w:val="28"/>
        </w:rPr>
        <w:t>П</w:t>
      </w:r>
      <w:r w:rsidR="00E30205" w:rsidRPr="007E5341">
        <w:rPr>
          <w:rFonts w:ascii="Times New Roman" w:hAnsi="Times New Roman" w:cs="Times New Roman"/>
          <w:sz w:val="28"/>
          <w:szCs w:val="28"/>
        </w:rPr>
        <w:t>равил</w:t>
      </w:r>
      <w:r w:rsidRPr="007E5341">
        <w:rPr>
          <w:rFonts w:ascii="Times New Roman" w:hAnsi="Times New Roman" w:cs="Times New Roman"/>
          <w:sz w:val="28"/>
          <w:szCs w:val="28"/>
        </w:rPr>
        <w:t xml:space="preserve"> или направление проекта Правил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лаве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доработку в соответствии с результатами публичных слушаний по указанному проекту;</w:t>
      </w:r>
    </w:p>
    <w:p w14:paraId="68DD0F2F" w14:textId="4F58AB1B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поселений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3947AB">
        <w:rPr>
          <w:rFonts w:ascii="Times New Roman" w:hAnsi="Times New Roman" w:cs="Times New Roman"/>
          <w:sz w:val="28"/>
          <w:szCs w:val="28"/>
        </w:rPr>
        <w:t>сельсовета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039C5E70" w14:textId="50EAA78D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20DF926E" w14:textId="5C4C7BF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случаях,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52262D1A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полномочий в области землепользования и застройки;</w:t>
      </w:r>
    </w:p>
    <w:p w14:paraId="19B704D0" w14:textId="6A5CF425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Новосибирской области, Уставом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56385DE9" w14:textId="378C6E79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14:paraId="4B77970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принятие решения о подготовке проекта Правил;</w:t>
      </w:r>
    </w:p>
    <w:p w14:paraId="45E8AF4B" w14:textId="2D57A4BC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обеспечение опубликования сообщения о принятии решения о подготовке </w:t>
      </w:r>
      <w:r w:rsidR="00017AA0" w:rsidRPr="00017AA0">
        <w:rPr>
          <w:rFonts w:ascii="Times New Roman" w:hAnsi="Times New Roman" w:cs="Times New Roman"/>
          <w:sz w:val="28"/>
          <w:szCs w:val="28"/>
        </w:rPr>
        <w:lastRenderedPageBreak/>
        <w:t xml:space="preserve">проекта Правил в вестнике официальных документов администрации и Совета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размещения указанного сообщения на официальном сайте администрации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информационно-телекоммуникационной сети "Интернет" (далее - сеть "Интернет");</w:t>
      </w:r>
    </w:p>
    <w:p w14:paraId="0A99B75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утверждение состава и порядка деятельности комиссии;</w:t>
      </w:r>
    </w:p>
    <w:p w14:paraId="461BA8C6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принятие решения о назначении публичных слушаний по проекту Правил, проекту о внесении изменений в Правила;</w:t>
      </w:r>
    </w:p>
    <w:p w14:paraId="2E268CCC" w14:textId="67E8B233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5) принятие решения о направлении проекта</w:t>
      </w:r>
      <w:r w:rsidR="009F608F" w:rsidRPr="009F608F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 xml:space="preserve">Правил в Совет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10) принятие решения о подготовке документации по планировке территории;</w:t>
      </w:r>
    </w:p>
    <w:p w14:paraId="64122E7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9887255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099C06DA" w14:textId="11233B2F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К полномочиям администрации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14:paraId="3A69AD7F" w14:textId="1BA8AAF3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1) подготовка проекта генерального плана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сельсовета, подготовка проекта Правил;</w:t>
      </w:r>
    </w:p>
    <w:p w14:paraId="0331A3D4" w14:textId="77FC4B31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2) 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14:paraId="2266A275" w14:textId="1BEE239D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3) владение, пользование и распоряжение земельными участками, находящимися </w:t>
      </w:r>
      <w:r w:rsidRPr="00017AA0">
        <w:rPr>
          <w:rFonts w:ascii="Times New Roman" w:hAnsi="Times New Roman" w:cs="Times New Roman"/>
          <w:sz w:val="28"/>
          <w:szCs w:val="28"/>
        </w:rPr>
        <w:lastRenderedPageBreak/>
        <w:t xml:space="preserve">в муниципальной собственности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56731CF3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4) разработка и реализация программ использования и охраны земель;</w:t>
      </w:r>
    </w:p>
    <w:p w14:paraId="192A7AD5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5) принятие решений о резервировании земель и изъятии земельных участков для муниципальных нужд;</w:t>
      </w:r>
    </w:p>
    <w:p w14:paraId="0DB70E14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6) подготовка и утверждение документации по планировке территории в соответствии с законодательством;</w:t>
      </w:r>
    </w:p>
    <w:p w14:paraId="42A3E0CB" w14:textId="6E512DCA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выдача разрешений на строительство (за исключением случаев, предусмотренных Градостроительным кодексом РФ, иными федеральными законами), разрешений на ввод объектов в эксплуатацию, реконструкции объектов капитального строительства, расположенных на территории </w:t>
      </w:r>
      <w:proofErr w:type="spellStart"/>
      <w:r w:rsidR="003947AB" w:rsidRPr="003947AB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14:paraId="23F3A92F" w14:textId="72A73208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6B4D8EC8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B11A38" w14:textId="3E970AF5" w:rsidR="002D24AA" w:rsidRPr="007E5341" w:rsidRDefault="00CB79F2" w:rsidP="00CB79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14:paraId="749F97D9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9.</w:t>
      </w:r>
      <w:r w:rsidRPr="007E5341">
        <w:rPr>
          <w:rFonts w:ascii="Times New Roman" w:hAnsi="Times New Roman" w:cs="Times New Roman"/>
          <w:sz w:val="28"/>
          <w:szCs w:val="28"/>
        </w:rPr>
        <w:tab/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11.</w:t>
      </w:r>
      <w:r w:rsidRPr="007E5341">
        <w:rPr>
          <w:rFonts w:ascii="Times New Roman" w:hAnsi="Times New Roman" w:cs="Times New Roman"/>
          <w:sz w:val="28"/>
          <w:szCs w:val="28"/>
        </w:rPr>
        <w:tab/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Pr="007E5341">
        <w:rPr>
          <w:rFonts w:ascii="Times New Roman" w:hAnsi="Times New Roman" w:cs="Times New Roman"/>
          <w:sz w:val="28"/>
          <w:szCs w:val="28"/>
        </w:rPr>
        <w:tab/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13.</w:t>
      </w:r>
      <w:r w:rsidRPr="007E5341">
        <w:rPr>
          <w:rFonts w:ascii="Times New Roman" w:hAnsi="Times New Roman" w:cs="Times New Roman"/>
          <w:sz w:val="28"/>
          <w:szCs w:val="28"/>
        </w:rPr>
        <w:tab/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689D2290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14.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1B351ADE" w14:textId="67E6CF7F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15.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rPr>
          <w:rFonts w:ascii="Times New Roman" w:hAnsi="Times New Roman" w:cs="Times New Roman"/>
          <w:sz w:val="28"/>
          <w:szCs w:val="28"/>
        </w:rPr>
        <w:t>строительства, реконструкции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16.</w:t>
      </w:r>
      <w:r w:rsidRPr="007E5341">
        <w:rPr>
          <w:rFonts w:ascii="Times New Roman" w:hAnsi="Times New Roman" w:cs="Times New Roman"/>
          <w:sz w:val="28"/>
          <w:szCs w:val="28"/>
        </w:rPr>
        <w:tab/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17.</w:t>
      </w:r>
      <w:r w:rsidRPr="007E5341">
        <w:rPr>
          <w:rFonts w:ascii="Times New Roman" w:hAnsi="Times New Roman" w:cs="Times New Roman"/>
          <w:sz w:val="28"/>
          <w:szCs w:val="28"/>
        </w:rPr>
        <w:tab/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344F7B6D" w:rsidR="002D24AA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18.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V Порядка.</w:t>
      </w:r>
    </w:p>
    <w:p w14:paraId="683ED931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46B33A" w14:textId="78BF997A" w:rsidR="002D24AA" w:rsidRPr="007E5341" w:rsidRDefault="00B85B8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Глава 5. Подготовка документации по планировке территории </w:t>
      </w:r>
      <w:proofErr w:type="spellStart"/>
      <w:r w:rsidR="003947AB" w:rsidRPr="003947AB">
        <w:rPr>
          <w:rFonts w:ascii="Times New Roman" w:hAnsi="Times New Roman" w:cs="Times New Roman"/>
          <w:b/>
          <w:bCs/>
          <w:sz w:val="28"/>
          <w:szCs w:val="28"/>
        </w:rPr>
        <w:t>Зюзинского</w:t>
      </w:r>
      <w:proofErr w:type="spellEnd"/>
      <w:r w:rsidR="00017AA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</w:t>
      </w:r>
    </w:p>
    <w:p w14:paraId="7FBB5BFF" w14:textId="15B166B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2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обеспечения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устойчивого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развития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числе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выделения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элементов планировочной структуры, установления границ земельных 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зон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планируемого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размещения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объектов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51C54889" w14:textId="4198FEE6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8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со статьей 45 Градостроительного кодекса Российской Федерации с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разделом</w:t>
      </w:r>
      <w:r w:rsidRPr="007E5341">
        <w:rPr>
          <w:spacing w:val="2"/>
          <w:sz w:val="28"/>
          <w:szCs w:val="28"/>
        </w:rPr>
        <w:t xml:space="preserve"> </w:t>
      </w:r>
      <w:r w:rsidRPr="007E5341">
        <w:rPr>
          <w:sz w:val="28"/>
          <w:szCs w:val="28"/>
        </w:rPr>
        <w:t>VI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Порядка.</w:t>
      </w:r>
    </w:p>
    <w:p w14:paraId="2577862A" w14:textId="77777777" w:rsidR="00B85B80" w:rsidRPr="007E5341" w:rsidRDefault="00B85B80" w:rsidP="00B85B80">
      <w:pPr>
        <w:pStyle w:val="aa"/>
        <w:tabs>
          <w:tab w:val="left" w:pos="1134"/>
        </w:tabs>
        <w:ind w:left="638" w:right="288" w:firstLine="0"/>
        <w:jc w:val="right"/>
        <w:rPr>
          <w:sz w:val="28"/>
          <w:szCs w:val="28"/>
        </w:rPr>
      </w:pPr>
    </w:p>
    <w:p w14:paraId="08CDAE8B" w14:textId="619E0B1E" w:rsidR="00B85B80" w:rsidRPr="007E5341" w:rsidRDefault="00B85B80" w:rsidP="00B85B80">
      <w:pPr>
        <w:pStyle w:val="1"/>
        <w:spacing w:before="0"/>
        <w:ind w:left="0" w:firstLine="709"/>
        <w:contextualSpacing/>
      </w:pPr>
      <w:r w:rsidRPr="007E5341">
        <w:t>Глава 6. Проведение</w:t>
      </w:r>
      <w:r w:rsidRPr="007E5341">
        <w:rPr>
          <w:spacing w:val="1"/>
        </w:rPr>
        <w:t xml:space="preserve"> </w:t>
      </w:r>
      <w:r w:rsidRPr="007E5341">
        <w:t>общественных</w:t>
      </w:r>
      <w:r w:rsidRPr="007E5341">
        <w:rPr>
          <w:spacing w:val="1"/>
        </w:rPr>
        <w:t xml:space="preserve"> </w:t>
      </w:r>
      <w:r w:rsidRPr="007E5341">
        <w:t>обсуждений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публичных</w:t>
      </w:r>
      <w:r w:rsidRPr="007E5341">
        <w:rPr>
          <w:spacing w:val="1"/>
        </w:rPr>
        <w:t xml:space="preserve"> </w:t>
      </w:r>
      <w:r w:rsidRPr="007E5341">
        <w:t xml:space="preserve">слушаний на территории </w:t>
      </w:r>
      <w:proofErr w:type="spellStart"/>
      <w:r w:rsidR="003947AB" w:rsidRPr="003947AB">
        <w:t>Зюзинского</w:t>
      </w:r>
      <w:proofErr w:type="spellEnd"/>
      <w:r w:rsidR="00017AA0">
        <w:t xml:space="preserve"> сельсовета </w:t>
      </w:r>
      <w:r w:rsidR="00FF13E9">
        <w:t>Барабинского</w:t>
      </w:r>
      <w:r w:rsidRPr="007E5341">
        <w:t xml:space="preserve"> района Новосибирской области</w:t>
      </w:r>
    </w:p>
    <w:p w14:paraId="038C2015" w14:textId="105CEA88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территории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3947AB" w:rsidRPr="003947AB">
        <w:rPr>
          <w:sz w:val="28"/>
          <w:szCs w:val="28"/>
        </w:rPr>
        <w:lastRenderedPageBreak/>
        <w:t>Зюзинского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(далее –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слушания)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проводятся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целях:</w:t>
      </w:r>
    </w:p>
    <w:p w14:paraId="41068C11" w14:textId="29B9900E" w:rsidR="004C2842" w:rsidRPr="007E5341" w:rsidRDefault="00B85B80" w:rsidP="004C2842">
      <w:pPr>
        <w:pStyle w:val="aa"/>
        <w:numPr>
          <w:ilvl w:val="0"/>
          <w:numId w:val="2"/>
        </w:numPr>
        <w:tabs>
          <w:tab w:val="left" w:pos="113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соблюдения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человека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благоприятные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условия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жизнедеятельности,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законных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интересов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правообладателей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 объектов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строительства;</w:t>
      </w:r>
    </w:p>
    <w:p w14:paraId="5C734C34" w14:textId="6E116A39" w:rsidR="00B85B80" w:rsidRPr="007E5341" w:rsidRDefault="00B85B80" w:rsidP="00B85B80">
      <w:pPr>
        <w:pStyle w:val="aa"/>
        <w:numPr>
          <w:ilvl w:val="0"/>
          <w:numId w:val="2"/>
        </w:numPr>
        <w:tabs>
          <w:tab w:val="left" w:pos="120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информирования населения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3947AB" w:rsidRPr="003947AB">
        <w:rPr>
          <w:sz w:val="28"/>
          <w:szCs w:val="28"/>
        </w:rPr>
        <w:t>Зюзинского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деятельности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3947AB" w:rsidRPr="003947AB">
        <w:rPr>
          <w:sz w:val="28"/>
          <w:szCs w:val="28"/>
        </w:rPr>
        <w:t>Зюзинско</w:t>
      </w:r>
      <w:r w:rsidR="00361222">
        <w:rPr>
          <w:sz w:val="28"/>
          <w:szCs w:val="28"/>
        </w:rPr>
        <w:t>м</w:t>
      </w:r>
      <w:proofErr w:type="spellEnd"/>
      <w:r w:rsidR="00017AA0">
        <w:rPr>
          <w:sz w:val="28"/>
          <w:szCs w:val="28"/>
        </w:rPr>
        <w:t xml:space="preserve"> сельсовете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области.</w:t>
      </w:r>
    </w:p>
    <w:p w14:paraId="4E3F59AE" w14:textId="093B06D4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Организация и проведение общественных обсуждений или 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определяемым</w:t>
      </w:r>
      <w:r w:rsidR="00361222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Уставом</w:t>
      </w:r>
      <w:r w:rsidRPr="007E5341">
        <w:rPr>
          <w:spacing w:val="-67"/>
          <w:sz w:val="28"/>
          <w:szCs w:val="28"/>
        </w:rPr>
        <w:t xml:space="preserve">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и (или) нормативными правовыми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актами Совета депутатов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</w:t>
      </w:r>
      <w:r w:rsidRPr="007E5341">
        <w:rPr>
          <w:sz w:val="28"/>
          <w:szCs w:val="28"/>
        </w:rPr>
        <w:t>района Новосибирской области, с учетом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положений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 кодекса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6F604C8A" w14:textId="77777777" w:rsidR="00B85B80" w:rsidRPr="007E5341" w:rsidRDefault="00B85B80" w:rsidP="00B85B80">
      <w:pPr>
        <w:pStyle w:val="ab"/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7">
        <w:r w:rsidRPr="007E5341">
          <w:t>пунктами 3</w:t>
        </w:r>
      </w:hyperlink>
      <w:r w:rsidRPr="007E5341">
        <w:t xml:space="preserve"> − </w:t>
      </w:r>
      <w:hyperlink r:id="rId8">
        <w:r w:rsidRPr="007E5341">
          <w:t>6 части 2</w:t>
        </w:r>
      </w:hyperlink>
      <w:r w:rsidRPr="007E5341">
        <w:t xml:space="preserve"> и </w:t>
      </w:r>
      <w:hyperlink r:id="rId9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случае однократного 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0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должны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выноситься:</w:t>
      </w:r>
    </w:p>
    <w:p w14:paraId="3060EAED" w14:textId="62971509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4B3FCFE0" w14:textId="6C5470F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Решения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назначении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слушаний принимает </w:t>
      </w:r>
      <w:r w:rsidR="00604BD9">
        <w:rPr>
          <w:sz w:val="28"/>
          <w:szCs w:val="28"/>
        </w:rPr>
        <w:t>Г</w:t>
      </w:r>
      <w:r w:rsidRPr="007E5341">
        <w:rPr>
          <w:sz w:val="28"/>
          <w:szCs w:val="28"/>
        </w:rPr>
        <w:t xml:space="preserve">лава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после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получения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письма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Комиссии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необходимости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проведения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Порядком.</w:t>
      </w:r>
    </w:p>
    <w:p w14:paraId="57DF38ED" w14:textId="77777777" w:rsidR="00B85B80" w:rsidRPr="007E5341" w:rsidRDefault="00B85B80" w:rsidP="00B85B80">
      <w:pPr>
        <w:pStyle w:val="aa"/>
        <w:tabs>
          <w:tab w:val="left" w:pos="993"/>
        </w:tabs>
        <w:ind w:left="638" w:right="288" w:firstLine="0"/>
        <w:rPr>
          <w:sz w:val="28"/>
          <w:szCs w:val="28"/>
        </w:rPr>
      </w:pPr>
    </w:p>
    <w:p w14:paraId="6D01EA5C" w14:textId="77777777" w:rsidR="00B85B80" w:rsidRPr="007E5341" w:rsidRDefault="00B85B80" w:rsidP="00B85B80">
      <w:pPr>
        <w:pStyle w:val="1"/>
        <w:spacing w:before="0"/>
        <w:ind w:left="0" w:firstLine="709"/>
      </w:pPr>
      <w:r w:rsidRPr="007E5341">
        <w:t>Глава</w:t>
      </w:r>
      <w:r w:rsidRPr="007E5341">
        <w:rPr>
          <w:spacing w:val="1"/>
        </w:rPr>
        <w:t xml:space="preserve"> </w:t>
      </w:r>
      <w:r w:rsidRPr="007E5341">
        <w:t>7.</w:t>
      </w:r>
      <w:r w:rsidRPr="007E5341">
        <w:rPr>
          <w:spacing w:val="-2"/>
        </w:rPr>
        <w:t xml:space="preserve"> </w:t>
      </w:r>
      <w:r w:rsidRPr="007E5341">
        <w:t>Внесение</w:t>
      </w:r>
      <w:r w:rsidRPr="007E5341">
        <w:rPr>
          <w:spacing w:val="-3"/>
        </w:rPr>
        <w:t xml:space="preserve"> </w:t>
      </w:r>
      <w:r w:rsidRPr="007E5341">
        <w:t>изменений</w:t>
      </w:r>
      <w:r w:rsidRPr="007E5341">
        <w:rPr>
          <w:spacing w:val="-1"/>
        </w:rPr>
        <w:t xml:space="preserve"> </w:t>
      </w:r>
      <w:r w:rsidRPr="007E5341">
        <w:t>в</w:t>
      </w:r>
      <w:r w:rsidRPr="007E5341">
        <w:rPr>
          <w:spacing w:val="-1"/>
        </w:rPr>
        <w:t xml:space="preserve"> </w:t>
      </w:r>
      <w:r w:rsidRPr="007E5341">
        <w:t>Правила</w:t>
      </w:r>
    </w:p>
    <w:p w14:paraId="7D88BC2F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lastRenderedPageBreak/>
        <w:t>Внесение изменений в Правила осуществляется в том же порядке, что и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подготовка</w:t>
      </w:r>
      <w:proofErr w:type="gramEnd"/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31−33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 разделом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III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настоящей главой.</w:t>
      </w:r>
    </w:p>
    <w:p w14:paraId="44AEF5B8" w14:textId="48B842C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Перечень</w:t>
      </w:r>
      <w:r w:rsidRPr="007E5341">
        <w:rPr>
          <w:spacing w:val="8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оснований для рассмотрения </w:t>
      </w:r>
      <w:r w:rsidR="00233BC4" w:rsidRPr="007E5341">
        <w:rPr>
          <w:sz w:val="28"/>
          <w:szCs w:val="28"/>
        </w:rPr>
        <w:t>администрацией</w:t>
      </w:r>
      <w:r w:rsidRPr="007E5341">
        <w:rPr>
          <w:sz w:val="28"/>
          <w:szCs w:val="28"/>
        </w:rPr>
        <w:t xml:space="preserve"> вопроса</w:t>
      </w:r>
      <w:r w:rsidR="006013A4">
        <w:rPr>
          <w:sz w:val="28"/>
          <w:szCs w:val="28"/>
        </w:rPr>
        <w:t xml:space="preserve">  </w:t>
      </w:r>
      <w:r w:rsidRPr="007E5341">
        <w:rPr>
          <w:spacing w:val="11"/>
          <w:sz w:val="28"/>
          <w:szCs w:val="28"/>
        </w:rPr>
        <w:t xml:space="preserve"> </w:t>
      </w:r>
      <w:r w:rsidRPr="007E5341">
        <w:rPr>
          <w:sz w:val="28"/>
          <w:szCs w:val="28"/>
        </w:rPr>
        <w:t>о 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частями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3.1,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9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 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071563E9" w14:textId="77777777" w:rsidR="00B85B80" w:rsidRPr="007E5341" w:rsidRDefault="00B85B80" w:rsidP="00B85B80">
      <w:pPr>
        <w:pStyle w:val="ab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1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799DBC2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Комиссия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течение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двадцати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пяти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заключения, в котором содержатся рекомендации о внесении в соответствии 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поступившим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отклонении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такого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 с указанием причин отклонения, и направляет это заключение в</w:t>
      </w:r>
      <w:r w:rsidRPr="007E5341">
        <w:rPr>
          <w:spacing w:val="1"/>
          <w:sz w:val="28"/>
          <w:szCs w:val="28"/>
        </w:rPr>
        <w:t xml:space="preserve"> </w:t>
      </w:r>
      <w:r w:rsidR="00233BC4" w:rsidRPr="007E5341">
        <w:rPr>
          <w:sz w:val="28"/>
          <w:szCs w:val="28"/>
        </w:rPr>
        <w:t>администрацию</w:t>
      </w:r>
      <w:r w:rsidRPr="007E5341">
        <w:rPr>
          <w:sz w:val="28"/>
          <w:szCs w:val="28"/>
        </w:rPr>
        <w:t>.</w:t>
      </w:r>
    </w:p>
    <w:p w14:paraId="414F537B" w14:textId="47772AA8" w:rsidR="00B85B80" w:rsidRPr="007E5341" w:rsidRDefault="00233BC4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Администрация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учетом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рекомендаций,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содержащихся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течение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двадцати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пяти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дней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поступления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принимает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решение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подготовке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проекта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изменения</w:t>
      </w:r>
      <w:r w:rsidR="0056266C" w:rsidRPr="007E5341">
        <w:rPr>
          <w:sz w:val="28"/>
          <w:szCs w:val="28"/>
        </w:rPr>
        <w:t xml:space="preserve"> в Правила </w:t>
      </w:r>
      <w:r w:rsidR="00B85B80" w:rsidRPr="007E5341">
        <w:rPr>
          <w:sz w:val="28"/>
          <w:szCs w:val="28"/>
        </w:rPr>
        <w:t>или об отклонении предложения 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 изменения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 Правила 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указанием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причин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отклонения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</w:t>
      </w:r>
      <w:r w:rsidR="00B85B80" w:rsidRPr="007E5341">
        <w:rPr>
          <w:spacing w:val="-4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направляет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копию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такого решения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заявителям.</w:t>
      </w:r>
    </w:p>
    <w:p w14:paraId="0A1A8FA9" w14:textId="77777777" w:rsidR="002D24AA" w:rsidRPr="007E5341" w:rsidRDefault="002D24AA" w:rsidP="00A85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EA2DA4" w14:textId="1D5F7775" w:rsidR="00A85EB1" w:rsidRPr="007E5341" w:rsidRDefault="00A85EB1" w:rsidP="00A85EB1">
      <w:pPr>
        <w:pStyle w:val="1"/>
        <w:spacing w:before="0"/>
        <w:ind w:left="0" w:firstLine="709"/>
      </w:pPr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7E5341">
        <w:rPr>
          <w:spacing w:val="-67"/>
        </w:rPr>
        <w:t>и</w:t>
      </w:r>
      <w:r w:rsidRPr="007E5341">
        <w:rPr>
          <w:spacing w:val="-1"/>
        </w:rPr>
        <w:t xml:space="preserve"> </w:t>
      </w:r>
      <w:r w:rsidRPr="007E5341">
        <w:t>застройки</w:t>
      </w:r>
    </w:p>
    <w:p w14:paraId="0BE5A920" w14:textId="1FC6D074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 по землепользованию в части распоряжения 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границах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3947AB" w:rsidRPr="003947AB">
        <w:rPr>
          <w:sz w:val="28"/>
          <w:szCs w:val="28"/>
        </w:rPr>
        <w:t>Зюзинского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района</w:t>
      </w:r>
      <w:r w:rsidRPr="007E5341">
        <w:rPr>
          <w:sz w:val="28"/>
          <w:szCs w:val="28"/>
        </w:rPr>
        <w:t xml:space="preserve"> Новосибирской области, государственная собственность на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и</w:t>
      </w:r>
      <w:r w:rsidR="00017AA0">
        <w:rPr>
          <w:sz w:val="28"/>
          <w:szCs w:val="28"/>
        </w:rPr>
        <w:t xml:space="preserve"> 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proofErr w:type="gramEnd"/>
      <w:r w:rsidRPr="007E5341">
        <w:rPr>
          <w:sz w:val="28"/>
          <w:szCs w:val="28"/>
        </w:rPr>
        <w:t xml:space="preserve"> отношений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области,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за</w:t>
      </w:r>
      <w:r w:rsidRPr="007E5341">
        <w:rPr>
          <w:spacing w:val="-4"/>
          <w:sz w:val="28"/>
          <w:szCs w:val="28"/>
        </w:rPr>
        <w:t xml:space="preserve"> </w:t>
      </w:r>
      <w:r w:rsidRPr="007E5341">
        <w:rPr>
          <w:sz w:val="28"/>
          <w:szCs w:val="28"/>
        </w:rPr>
        <w:t>исключением:</w:t>
      </w:r>
    </w:p>
    <w:p w14:paraId="0495E69D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2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3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77777777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указанные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пункте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29,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постановлением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Правительства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01.02.2016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№ 13-п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«Об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утверждении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Положени</w:t>
        </w:r>
      </w:hyperlink>
      <w:r w:rsidRPr="007E5341">
        <w:rPr>
          <w:sz w:val="28"/>
          <w:szCs w:val="28"/>
        </w:rPr>
        <w:t>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</w:t>
      </w:r>
      <w:r w:rsidRPr="007E5341">
        <w:rPr>
          <w:spacing w:val="70"/>
          <w:sz w:val="28"/>
          <w:szCs w:val="28"/>
        </w:rPr>
        <w:t xml:space="preserve"> </w:t>
      </w:r>
      <w:r w:rsidRPr="007E5341">
        <w:rPr>
          <w:sz w:val="28"/>
          <w:szCs w:val="28"/>
        </w:rPr>
        <w:t>взаимодействия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между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органами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местного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самоуправления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муниципальных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образований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lastRenderedPageBreak/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отношений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полномочий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распоряжению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государственная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собственность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разграничена».</w:t>
      </w:r>
    </w:p>
    <w:p w14:paraId="3EEB1A8D" w14:textId="77777777" w:rsidR="00244A16" w:rsidRPr="007E5341" w:rsidRDefault="00244A16" w:rsidP="00206D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4C284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62FDE"/>
    <w:multiLevelType w:val="hybridMultilevel"/>
    <w:tmpl w:val="8FA8C590"/>
    <w:lvl w:ilvl="0" w:tplc="B63237DE">
      <w:start w:val="1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AA"/>
    <w:rsid w:val="00001253"/>
    <w:rsid w:val="00017AA0"/>
    <w:rsid w:val="0003050E"/>
    <w:rsid w:val="00073AA5"/>
    <w:rsid w:val="000817DE"/>
    <w:rsid w:val="00081B3F"/>
    <w:rsid w:val="00133750"/>
    <w:rsid w:val="00167106"/>
    <w:rsid w:val="001C6879"/>
    <w:rsid w:val="00206DAD"/>
    <w:rsid w:val="00207199"/>
    <w:rsid w:val="00233BC4"/>
    <w:rsid w:val="00244A16"/>
    <w:rsid w:val="00277077"/>
    <w:rsid w:val="002A72F8"/>
    <w:rsid w:val="002B3666"/>
    <w:rsid w:val="002D24AA"/>
    <w:rsid w:val="00305090"/>
    <w:rsid w:val="00306C1F"/>
    <w:rsid w:val="003536D5"/>
    <w:rsid w:val="00361222"/>
    <w:rsid w:val="003648D1"/>
    <w:rsid w:val="003722FA"/>
    <w:rsid w:val="00375548"/>
    <w:rsid w:val="00392746"/>
    <w:rsid w:val="003947AB"/>
    <w:rsid w:val="003D2902"/>
    <w:rsid w:val="003E052B"/>
    <w:rsid w:val="003F1A75"/>
    <w:rsid w:val="00414CB4"/>
    <w:rsid w:val="0043404C"/>
    <w:rsid w:val="004746C4"/>
    <w:rsid w:val="004C2842"/>
    <w:rsid w:val="004C5A67"/>
    <w:rsid w:val="004D4ED9"/>
    <w:rsid w:val="00535195"/>
    <w:rsid w:val="005567D4"/>
    <w:rsid w:val="005578D6"/>
    <w:rsid w:val="0056266C"/>
    <w:rsid w:val="005A667C"/>
    <w:rsid w:val="005B2BBB"/>
    <w:rsid w:val="005C0507"/>
    <w:rsid w:val="005C5A32"/>
    <w:rsid w:val="006013A4"/>
    <w:rsid w:val="00602E55"/>
    <w:rsid w:val="00604BD9"/>
    <w:rsid w:val="00652058"/>
    <w:rsid w:val="00706DF8"/>
    <w:rsid w:val="00777E18"/>
    <w:rsid w:val="00780C40"/>
    <w:rsid w:val="00783F89"/>
    <w:rsid w:val="00797BB3"/>
    <w:rsid w:val="007B4DFF"/>
    <w:rsid w:val="007C2104"/>
    <w:rsid w:val="007D5FEE"/>
    <w:rsid w:val="007E5341"/>
    <w:rsid w:val="008008BD"/>
    <w:rsid w:val="008067F0"/>
    <w:rsid w:val="00810E45"/>
    <w:rsid w:val="00875B57"/>
    <w:rsid w:val="00892A11"/>
    <w:rsid w:val="00900A7A"/>
    <w:rsid w:val="00954A59"/>
    <w:rsid w:val="00994876"/>
    <w:rsid w:val="009B7859"/>
    <w:rsid w:val="009C0B5E"/>
    <w:rsid w:val="009F608F"/>
    <w:rsid w:val="00A11AF6"/>
    <w:rsid w:val="00A3251A"/>
    <w:rsid w:val="00A46362"/>
    <w:rsid w:val="00A85EB1"/>
    <w:rsid w:val="00AA5571"/>
    <w:rsid w:val="00AE3C36"/>
    <w:rsid w:val="00AE65D3"/>
    <w:rsid w:val="00B54693"/>
    <w:rsid w:val="00B666E7"/>
    <w:rsid w:val="00B85B80"/>
    <w:rsid w:val="00B87947"/>
    <w:rsid w:val="00B92A0A"/>
    <w:rsid w:val="00BB2DEB"/>
    <w:rsid w:val="00BD2A25"/>
    <w:rsid w:val="00BE23F8"/>
    <w:rsid w:val="00BE4CB4"/>
    <w:rsid w:val="00C15D70"/>
    <w:rsid w:val="00C3186D"/>
    <w:rsid w:val="00CA2851"/>
    <w:rsid w:val="00CA3674"/>
    <w:rsid w:val="00CA4043"/>
    <w:rsid w:val="00CB79F2"/>
    <w:rsid w:val="00CC683C"/>
    <w:rsid w:val="00CD10ED"/>
    <w:rsid w:val="00CD27C8"/>
    <w:rsid w:val="00D175A5"/>
    <w:rsid w:val="00D20796"/>
    <w:rsid w:val="00D23218"/>
    <w:rsid w:val="00D30AC5"/>
    <w:rsid w:val="00D80C08"/>
    <w:rsid w:val="00DB1EC8"/>
    <w:rsid w:val="00DF61FF"/>
    <w:rsid w:val="00E30205"/>
    <w:rsid w:val="00E47463"/>
    <w:rsid w:val="00E54FC9"/>
    <w:rsid w:val="00E57880"/>
    <w:rsid w:val="00E61AFC"/>
    <w:rsid w:val="00E97EC2"/>
    <w:rsid w:val="00EE6022"/>
    <w:rsid w:val="00EF5C37"/>
    <w:rsid w:val="00FC51F7"/>
    <w:rsid w:val="00FD6CDE"/>
    <w:rsid w:val="00FE4E78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5802EF4A-E0B5-44F4-8657-99867A3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13" Type="http://schemas.openxmlformats.org/officeDocument/2006/relationships/hyperlink" Target="consultantplus://offline/ref%3D685C910C2A2DC1FEB6FB7F8BC06E51E97FEC5CBCA3C5880AE7F2C57CB62EABD9EE7236C67FC7u9A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2" Type="http://schemas.openxmlformats.org/officeDocument/2006/relationships/hyperlink" Target="consultantplus://offline/ref%3D685C910C2A2DC1FEB6FB7F8BC06E51E97FEC5CBCA3C5880AE7F2C57CB62EABD9EE7236CF77uCA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898443688878F0706530D6D09D52AC0CABF635894FBF3BED2EC659CF27AEC5B41CD5E8ED321BAErCr0B" TargetMode="External"/><Relationship Id="rId11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14" Type="http://schemas.openxmlformats.org/officeDocument/2006/relationships/hyperlink" Target="consultantplus://offline/ref%3D49C2074B9CC0747D781F95022DF61146F77F099729E12B5AC79348839931DBFB2A98BBF3EC97276239AA27k5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90A2-B609-4F61-840F-A6EBAE9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8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Пользователь</cp:lastModifiedBy>
  <cp:revision>29</cp:revision>
  <dcterms:created xsi:type="dcterms:W3CDTF">2023-02-17T07:53:00Z</dcterms:created>
  <dcterms:modified xsi:type="dcterms:W3CDTF">2024-08-06T07:09:00Z</dcterms:modified>
</cp:coreProperties>
</file>