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0A6A1A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</w:t>
      </w:r>
      <w:r w:rsidRPr="000A6A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АДМИНИСТРАЦИЯ   БАРАБИНСКОГО РАЙОНА</w:t>
      </w:r>
    </w:p>
    <w:p w:rsidR="00E52E11" w:rsidRPr="000A6A1A" w:rsidRDefault="00E52E11">
      <w:pPr>
        <w:rPr>
          <w:rFonts w:ascii="Times New Roman" w:hAnsi="Times New Roman"/>
          <w:b/>
          <w:sz w:val="32"/>
          <w:szCs w:val="32"/>
        </w:rPr>
      </w:pPr>
      <w:r w:rsidRPr="000A6A1A">
        <w:rPr>
          <w:rFonts w:ascii="Times New Roman" w:hAnsi="Times New Roman"/>
          <w:sz w:val="32"/>
          <w:szCs w:val="32"/>
        </w:rPr>
        <w:t xml:space="preserve">                               </w:t>
      </w:r>
      <w:r w:rsidRPr="000A6A1A">
        <w:rPr>
          <w:rFonts w:ascii="Times New Roman" w:hAnsi="Times New Roman"/>
          <w:b/>
          <w:sz w:val="32"/>
          <w:szCs w:val="32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</w:t>
      </w:r>
      <w:r w:rsidR="003C6BAE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E52E11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0A6A1A">
        <w:rPr>
          <w:rFonts w:ascii="Times New Roman" w:eastAsiaTheme="majorEastAsia" w:hAnsi="Times New Roman" w:cs="Times New Roman"/>
          <w:b/>
          <w:bCs/>
          <w:sz w:val="28"/>
          <w:szCs w:val="28"/>
        </w:rPr>
        <w:t>с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0A6A1A">
        <w:rPr>
          <w:rFonts w:ascii="Times New Roman" w:eastAsiaTheme="majorEastAsia" w:hAnsi="Times New Roman" w:cs="Times New Roman"/>
          <w:b/>
          <w:bCs/>
          <w:sz w:val="28"/>
          <w:szCs w:val="28"/>
        </w:rPr>
        <w:t>Новоульяновское</w:t>
      </w:r>
      <w:proofErr w:type="spellEnd"/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D14490" w:rsidRDefault="00A24D2C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F46CC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D14490" w:rsidRPr="00D14490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«Об отчуждении муниципального имущества» от 18.05.2018 г. №1, Решения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 внесении изменения в решение 21-ой сессии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пятого созыва от 18.05.2018 г. № 1 «Об отчуждении муниципального имущества» от 25.10.2018 г. № 1</w:t>
      </w:r>
      <w:proofErr w:type="gram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Барабинского района от 25.05.2018 года  № 569 «О согласовании принятия имущества в собственность Барабинского района», Распоряжения Правительства Новосибирской области от 13.11.2018 № 429-рп «О разграничении имущества, находящегося в муниципальной собственности, между Барабинским районом Новосибирской области и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Щербаковским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 сельсоветом Барабинского района Новосибирской области и утверждении перечня имущества, подлежащего передаче из муниципальной собственности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</w:t>
      </w:r>
      <w:proofErr w:type="gram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области»</w:t>
      </w:r>
      <w:r w:rsidR="00F12D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D2C" w:rsidRDefault="00D1449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r w:rsidR="000A6A1A">
        <w:rPr>
          <w:rFonts w:ascii="Times New Roman" w:hAnsi="Times New Roman" w:cs="Times New Roman"/>
          <w:sz w:val="28"/>
          <w:szCs w:val="28"/>
        </w:rPr>
        <w:t>с</w:t>
      </w:r>
      <w:r w:rsidR="00A24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6A1A" w:rsidRPr="000A6A1A">
        <w:rPr>
          <w:rFonts w:ascii="Times New Roman" w:eastAsiaTheme="majorEastAsia" w:hAnsi="Times New Roman" w:cs="Times New Roman"/>
          <w:bCs/>
          <w:sz w:val="28"/>
          <w:szCs w:val="28"/>
        </w:rPr>
        <w:t>Новоульяновское</w:t>
      </w:r>
      <w:proofErr w:type="spellEnd"/>
      <w:r w:rsidR="00A24D2C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1482A" w:rsidRPr="0021482A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Start"/>
      <w:r w:rsidR="00A24D2C" w:rsidRPr="00966C5F">
        <w:rPr>
          <w:rFonts w:ascii="Times New Roman" w:hAnsi="Times New Roman" w:cs="Times New Roman"/>
          <w:sz w:val="28"/>
          <w:szCs w:val="28"/>
        </w:rPr>
        <w:t>заменить  на  текст</w:t>
      </w:r>
      <w:proofErr w:type="gramEnd"/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«…МУП «ЖилКомСервис-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82A">
        <w:rPr>
          <w:rFonts w:ascii="Times New Roman" w:hAnsi="Times New Roman" w:cs="Times New Roman"/>
          <w:sz w:val="28"/>
          <w:szCs w:val="28"/>
        </w:rPr>
        <w:t xml:space="preserve">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121C22" w:rsidRPr="00126E2A" w:rsidRDefault="00D14490" w:rsidP="00126E2A">
      <w:pPr>
        <w:pStyle w:val="a4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EAE">
        <w:rPr>
          <w:rFonts w:ascii="Times New Roman" w:hAnsi="Times New Roman" w:cs="Times New Roman"/>
          <w:sz w:val="28"/>
          <w:szCs w:val="28"/>
        </w:rPr>
        <w:t>3.</w:t>
      </w:r>
      <w:r w:rsidRPr="00C51E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E2A">
        <w:rPr>
          <w:rFonts w:ascii="Times New Roman" w:eastAsia="Calibri" w:hAnsi="Times New Roman" w:cs="Times New Roman"/>
          <w:sz w:val="28"/>
          <w:szCs w:val="28"/>
        </w:rPr>
        <w:t xml:space="preserve">абзац  </w:t>
      </w:r>
      <w:r w:rsidR="00126E2A">
        <w:rPr>
          <w:rFonts w:ascii="Times New Roman" w:eastAsia="Calibri" w:hAnsi="Times New Roman" w:cs="Times New Roman"/>
          <w:sz w:val="28"/>
          <w:szCs w:val="28"/>
        </w:rPr>
        <w:t>3</w:t>
      </w:r>
      <w:r w:rsidR="00126E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6E2A" w:rsidRPr="00C51EAE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126E2A">
        <w:rPr>
          <w:rFonts w:ascii="Times New Roman" w:eastAsia="Calibri" w:hAnsi="Times New Roman" w:cs="Times New Roman"/>
          <w:sz w:val="28"/>
          <w:szCs w:val="28"/>
        </w:rPr>
        <w:t>а</w:t>
      </w:r>
      <w:r w:rsidR="00126E2A" w:rsidRPr="00C51EAE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126E2A">
        <w:rPr>
          <w:rFonts w:ascii="Times New Roman" w:eastAsia="Calibri" w:hAnsi="Times New Roman" w:cs="Times New Roman"/>
          <w:sz w:val="28"/>
          <w:szCs w:val="28"/>
        </w:rPr>
        <w:t>3</w:t>
      </w:r>
      <w:r w:rsidR="00126E2A">
        <w:rPr>
          <w:rFonts w:ascii="Times New Roman" w:eastAsia="Calibri" w:hAnsi="Times New Roman" w:cs="Times New Roman"/>
          <w:sz w:val="28"/>
          <w:szCs w:val="28"/>
        </w:rPr>
        <w:t>.</w:t>
      </w:r>
      <w:r w:rsidR="00126E2A">
        <w:rPr>
          <w:rFonts w:ascii="Times New Roman" w:eastAsia="Calibri" w:hAnsi="Times New Roman" w:cs="Times New Roman"/>
          <w:sz w:val="28"/>
          <w:szCs w:val="28"/>
        </w:rPr>
        <w:t>14</w:t>
      </w:r>
      <w:r w:rsidR="00126E2A" w:rsidRPr="00C51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E2A" w:rsidRPr="00C51EAE">
        <w:rPr>
          <w:rFonts w:ascii="Times New Roman" w:hAnsi="Times New Roman" w:cs="Times New Roman"/>
          <w:sz w:val="28"/>
          <w:szCs w:val="28"/>
        </w:rPr>
        <w:t>пункта 1.</w:t>
      </w:r>
      <w:r w:rsidR="00126E2A">
        <w:rPr>
          <w:rFonts w:ascii="Times New Roman" w:hAnsi="Times New Roman" w:cs="Times New Roman"/>
          <w:sz w:val="28"/>
          <w:szCs w:val="28"/>
        </w:rPr>
        <w:t>3</w:t>
      </w:r>
      <w:r w:rsidR="00126E2A" w:rsidRPr="00C51EAE">
        <w:rPr>
          <w:rFonts w:ascii="Times New Roman" w:hAnsi="Times New Roman" w:cs="Times New Roman"/>
          <w:sz w:val="28"/>
          <w:szCs w:val="28"/>
        </w:rPr>
        <w:t xml:space="preserve"> Главы 1</w:t>
      </w:r>
      <w:r w:rsidR="00126E2A">
        <w:rPr>
          <w:rFonts w:ascii="Times New Roman" w:hAnsi="Times New Roman" w:cs="Times New Roman"/>
          <w:sz w:val="28"/>
          <w:szCs w:val="28"/>
        </w:rPr>
        <w:t xml:space="preserve">, </w:t>
      </w:r>
      <w:r w:rsidR="00126E2A" w:rsidRPr="005013D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 w:rsidR="00126E2A" w:rsidRPr="00126E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6E2A" w:rsidRPr="00126E2A">
        <w:rPr>
          <w:rFonts w:ascii="Times New Roman" w:eastAsia="Calibri" w:hAnsi="Times New Roman" w:cs="Times New Roman"/>
          <w:sz w:val="28"/>
          <w:szCs w:val="28"/>
        </w:rPr>
        <w:t xml:space="preserve">Предполагается установка </w:t>
      </w:r>
      <w:proofErr w:type="spellStart"/>
      <w:r w:rsidR="00126E2A" w:rsidRPr="00126E2A">
        <w:rPr>
          <w:rFonts w:ascii="Times New Roman" w:eastAsia="Calibri" w:hAnsi="Times New Roman" w:cs="Times New Roman"/>
          <w:sz w:val="28"/>
          <w:szCs w:val="28"/>
        </w:rPr>
        <w:t>блочно</w:t>
      </w:r>
      <w:proofErr w:type="spellEnd"/>
      <w:r w:rsidR="00126E2A" w:rsidRPr="00126E2A">
        <w:rPr>
          <w:rFonts w:ascii="Times New Roman" w:eastAsia="Calibri" w:hAnsi="Times New Roman" w:cs="Times New Roman"/>
          <w:sz w:val="28"/>
          <w:szCs w:val="28"/>
        </w:rPr>
        <w:t>-модульной установки водоподготовки для очистки воды ультрафиолетового обеззараживания воды в 20</w:t>
      </w:r>
      <w:r w:rsidR="00126E2A" w:rsidRPr="00126E2A">
        <w:rPr>
          <w:rFonts w:ascii="Times New Roman" w:eastAsia="Calibri" w:hAnsi="Times New Roman" w:cs="Times New Roman"/>
          <w:sz w:val="28"/>
          <w:szCs w:val="28"/>
        </w:rPr>
        <w:t>2</w:t>
      </w:r>
      <w:r w:rsidR="00126E2A" w:rsidRPr="00126E2A">
        <w:rPr>
          <w:rFonts w:ascii="Times New Roman" w:eastAsia="Calibri" w:hAnsi="Times New Roman" w:cs="Times New Roman"/>
          <w:sz w:val="28"/>
          <w:szCs w:val="28"/>
        </w:rPr>
        <w:t>7 г. производительностью 5,5 м</w:t>
      </w:r>
      <w:r w:rsidR="00126E2A" w:rsidRPr="00126E2A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126E2A" w:rsidRPr="00126E2A">
        <w:rPr>
          <w:rFonts w:ascii="Times New Roman" w:eastAsia="Calibri" w:hAnsi="Times New Roman" w:cs="Times New Roman"/>
          <w:sz w:val="28"/>
          <w:szCs w:val="28"/>
        </w:rPr>
        <w:t>/час. Производительность установки выбиралась в соответствии со среднесуточным расходом воды, также учитываются коэффициенты часовой не равномерности водопотребления. Данные расчеты произведены согласно СНиП 2.04.02-84* Свод правил Водоснабжение. Наружные сети.</w:t>
      </w:r>
    </w:p>
    <w:p w:rsidR="00126E2A" w:rsidRDefault="008827AC" w:rsidP="00E61DD1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21C22" w:rsidRPr="005013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6E2A">
        <w:rPr>
          <w:rFonts w:ascii="Times New Roman" w:eastAsia="Calibri" w:hAnsi="Times New Roman" w:cs="Times New Roman"/>
          <w:sz w:val="28"/>
          <w:szCs w:val="28"/>
        </w:rPr>
        <w:t xml:space="preserve">Таблицу 9, подпункта 1.4.1, пункта 1.4, </w:t>
      </w:r>
      <w:r w:rsidR="00126E2A" w:rsidRPr="005013D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524"/>
      </w:tblGrid>
      <w:tr w:rsidR="00126E2A" w:rsidRPr="00126E2A" w:rsidTr="00321D2D">
        <w:trPr>
          <w:trHeight w:val="300"/>
        </w:trPr>
        <w:tc>
          <w:tcPr>
            <w:tcW w:w="3159" w:type="pct"/>
            <w:vMerge w:val="restart"/>
            <w:shd w:val="clear" w:color="auto" w:fill="auto"/>
            <w:noWrap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841" w:type="pct"/>
            <w:vMerge w:val="restart"/>
            <w:shd w:val="clear" w:color="auto" w:fill="auto"/>
            <w:noWrap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проведения мероприятий</w:t>
            </w:r>
          </w:p>
        </w:tc>
      </w:tr>
      <w:tr w:rsidR="00126E2A" w:rsidRPr="00126E2A" w:rsidTr="00321D2D">
        <w:trPr>
          <w:trHeight w:val="300"/>
        </w:trPr>
        <w:tc>
          <w:tcPr>
            <w:tcW w:w="3159" w:type="pct"/>
            <w:vMerge/>
            <w:shd w:val="clear" w:color="auto" w:fill="auto"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vMerge/>
            <w:shd w:val="clear" w:color="auto" w:fill="auto"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6E2A" w:rsidRPr="00126E2A" w:rsidTr="00321D2D">
        <w:trPr>
          <w:trHeight w:val="506"/>
        </w:trPr>
        <w:tc>
          <w:tcPr>
            <w:tcW w:w="3159" w:type="pct"/>
            <w:shd w:val="clear" w:color="auto" w:fill="auto"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12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12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-модульной установки водоподготовки для очистки воды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6E2A" w:rsidRPr="00126E2A" w:rsidTr="00321D2D">
        <w:trPr>
          <w:trHeight w:val="506"/>
        </w:trPr>
        <w:tc>
          <w:tcPr>
            <w:tcW w:w="3159" w:type="pct"/>
            <w:shd w:val="clear" w:color="auto" w:fill="auto"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 резервного питания к ГРШ скважины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:rsidR="00126E2A" w:rsidRPr="00126E2A" w:rsidRDefault="00126E2A" w:rsidP="0012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126E2A" w:rsidRDefault="00126E2A" w:rsidP="00126E2A">
      <w:pPr>
        <w:pStyle w:val="a4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126E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абзац 4, </w:t>
      </w:r>
      <w:r>
        <w:rPr>
          <w:rFonts w:ascii="Times New Roman" w:eastAsia="Calibri" w:hAnsi="Times New Roman" w:cs="Times New Roman"/>
          <w:sz w:val="28"/>
          <w:szCs w:val="28"/>
        </w:rPr>
        <w:t>подпункта 1.4.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пункта 1.4, </w:t>
      </w:r>
      <w:r w:rsidRPr="005013D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E2A">
        <w:rPr>
          <w:rFonts w:ascii="Times New Roman" w:eastAsia="Calibri" w:hAnsi="Times New Roman" w:cs="Times New Roman"/>
          <w:sz w:val="28"/>
          <w:szCs w:val="28"/>
        </w:rPr>
        <w:t>Год проведения мероприятия – 20</w:t>
      </w:r>
      <w:r w:rsidRPr="00126E2A">
        <w:rPr>
          <w:rFonts w:ascii="Times New Roman" w:eastAsia="Calibri" w:hAnsi="Times New Roman" w:cs="Times New Roman"/>
          <w:sz w:val="28"/>
          <w:szCs w:val="28"/>
        </w:rPr>
        <w:t>2</w:t>
      </w:r>
      <w:r w:rsidRPr="00126E2A">
        <w:rPr>
          <w:rFonts w:ascii="Times New Roman" w:eastAsia="Calibri" w:hAnsi="Times New Roman" w:cs="Times New Roman"/>
          <w:sz w:val="28"/>
          <w:szCs w:val="28"/>
        </w:rPr>
        <w:t>7 г.</w:t>
      </w:r>
    </w:p>
    <w:p w:rsidR="00126E2A" w:rsidRPr="00126E2A" w:rsidRDefault="00126E2A" w:rsidP="00126E2A">
      <w:pPr>
        <w:pStyle w:val="a4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E2A" w:rsidRDefault="00126E2A" w:rsidP="00E61DD1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6A" w:rsidRPr="00BE406A" w:rsidRDefault="00BE406A" w:rsidP="00BE406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E406A" w:rsidRPr="00BE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B61"/>
    <w:multiLevelType w:val="multilevel"/>
    <w:tmpl w:val="FC82A5E2"/>
    <w:lvl w:ilvl="0">
      <w:start w:val="1"/>
      <w:numFmt w:val="decimal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04B18"/>
    <w:rsid w:val="00094620"/>
    <w:rsid w:val="000A6A1A"/>
    <w:rsid w:val="000C2C73"/>
    <w:rsid w:val="00121C22"/>
    <w:rsid w:val="00126E2A"/>
    <w:rsid w:val="00134FE7"/>
    <w:rsid w:val="00192C98"/>
    <w:rsid w:val="00194623"/>
    <w:rsid w:val="001A152D"/>
    <w:rsid w:val="001E0615"/>
    <w:rsid w:val="0021482A"/>
    <w:rsid w:val="00236F38"/>
    <w:rsid w:val="0024292F"/>
    <w:rsid w:val="002506ED"/>
    <w:rsid w:val="0026117F"/>
    <w:rsid w:val="00273FC7"/>
    <w:rsid w:val="002D7306"/>
    <w:rsid w:val="0030774D"/>
    <w:rsid w:val="00340117"/>
    <w:rsid w:val="00360D66"/>
    <w:rsid w:val="003624BC"/>
    <w:rsid w:val="003A6891"/>
    <w:rsid w:val="003C6BAE"/>
    <w:rsid w:val="0042186B"/>
    <w:rsid w:val="00482877"/>
    <w:rsid w:val="005013DE"/>
    <w:rsid w:val="0055768A"/>
    <w:rsid w:val="005609FA"/>
    <w:rsid w:val="006507FE"/>
    <w:rsid w:val="00683553"/>
    <w:rsid w:val="00685067"/>
    <w:rsid w:val="006D6A9D"/>
    <w:rsid w:val="00703B0F"/>
    <w:rsid w:val="007277D3"/>
    <w:rsid w:val="00761ED4"/>
    <w:rsid w:val="007C2EA2"/>
    <w:rsid w:val="00872CAB"/>
    <w:rsid w:val="008827AC"/>
    <w:rsid w:val="008A686F"/>
    <w:rsid w:val="008A7783"/>
    <w:rsid w:val="008C496D"/>
    <w:rsid w:val="008F3AD4"/>
    <w:rsid w:val="00904DDF"/>
    <w:rsid w:val="0096323E"/>
    <w:rsid w:val="00A24D2C"/>
    <w:rsid w:val="00A250E1"/>
    <w:rsid w:val="00A82D07"/>
    <w:rsid w:val="00AE6CF7"/>
    <w:rsid w:val="00BE406A"/>
    <w:rsid w:val="00C21F14"/>
    <w:rsid w:val="00C471F9"/>
    <w:rsid w:val="00C51EAE"/>
    <w:rsid w:val="00C74B70"/>
    <w:rsid w:val="00CD4E7A"/>
    <w:rsid w:val="00D023D8"/>
    <w:rsid w:val="00D14490"/>
    <w:rsid w:val="00D675A9"/>
    <w:rsid w:val="00D71965"/>
    <w:rsid w:val="00D97B6F"/>
    <w:rsid w:val="00E473A4"/>
    <w:rsid w:val="00E52E11"/>
    <w:rsid w:val="00E61DD1"/>
    <w:rsid w:val="00EF4D6A"/>
    <w:rsid w:val="00F02E32"/>
    <w:rsid w:val="00F12D6D"/>
    <w:rsid w:val="00F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2020-06-08T00:57:00Z</dcterms:created>
  <dcterms:modified xsi:type="dcterms:W3CDTF">2020-06-30T04:43:00Z</dcterms:modified>
</cp:coreProperties>
</file>