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8A0EFA">
        <w:rPr>
          <w:rFonts w:ascii="Times New Roman" w:eastAsiaTheme="majorEastAsia" w:hAnsi="Times New Roman" w:cs="Times New Roman"/>
          <w:b/>
          <w:bCs/>
          <w:sz w:val="28"/>
          <w:szCs w:val="28"/>
        </w:rPr>
        <w:t>с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A0EFA">
        <w:rPr>
          <w:rFonts w:ascii="Times New Roman" w:eastAsiaTheme="majorEastAsia" w:hAnsi="Times New Roman" w:cs="Times New Roman"/>
          <w:b/>
          <w:bCs/>
          <w:sz w:val="28"/>
          <w:szCs w:val="28"/>
        </w:rPr>
        <w:t>Кожевниково</w:t>
      </w:r>
      <w:proofErr w:type="spellEnd"/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EB1AA3" w:rsidRPr="008A0EFA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F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A0EFA" w:rsidRPr="008A0EFA">
        <w:rPr>
          <w:rFonts w:ascii="Times New Roman" w:hAnsi="Times New Roman" w:cs="Times New Roman"/>
          <w:sz w:val="28"/>
          <w:szCs w:val="28"/>
        </w:rPr>
        <w:t>Включить в состав муниципальной казны Барабинского района</w:t>
      </w:r>
      <w:r w:rsidR="008A0EFA" w:rsidRPr="008A0E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A0EFA" w:rsidRPr="008A0EFA">
        <w:rPr>
          <w:rFonts w:ascii="Times New Roman" w:hAnsi="Times New Roman" w:cs="Times New Roman"/>
          <w:sz w:val="28"/>
          <w:szCs w:val="28"/>
        </w:rPr>
        <w:t xml:space="preserve">и реестр муниципального имущества Барабинского района имущество (приложение № 1), основание: </w:t>
      </w:r>
      <w:proofErr w:type="gramStart"/>
      <w:r w:rsidR="008A0EFA" w:rsidRPr="008A0EFA">
        <w:rPr>
          <w:rFonts w:ascii="Times New Roman" w:hAnsi="Times New Roman" w:cs="Times New Roman"/>
          <w:sz w:val="28"/>
          <w:szCs w:val="28"/>
        </w:rPr>
        <w:t>Решение Совета депутатов Новоспасского сельсовета Барабинского района Новосибирской области «Об отчуждении муниципального имущества» от 14.05.2018 г. №25/138,   постановление администрации Барабинского района от 24.05.2018 года  № 556 «О согласовании принятия имущества в собственность Барабинского района», Распоряжение Правительства Новосибирской области от 25.09.2018 №358-рп «О разграничении имущества, находящегося в муниципальной собственности, между Барабинским районом Новосибирской области и Новоспасским сельсоветом Барабинского района Новосибирской области</w:t>
      </w:r>
      <w:proofErr w:type="gramEnd"/>
      <w:r w:rsidR="008A0EFA" w:rsidRPr="008A0E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A0EFA" w:rsidRPr="008A0EF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A0EFA" w:rsidRPr="008A0EFA">
        <w:rPr>
          <w:rFonts w:ascii="Times New Roman" w:hAnsi="Times New Roman" w:cs="Times New Roman"/>
          <w:sz w:val="28"/>
          <w:szCs w:val="28"/>
        </w:rPr>
        <w:t xml:space="preserve"> перечня имущества, подлежащего передаче из муниципальной собственности Новоспасского сельсовета Барабинского района Новосибирской области в муниципальную собственность Барабинского района Новосибирской области»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8A0EFA">
        <w:rPr>
          <w:rFonts w:ascii="Times New Roman" w:hAnsi="Times New Roman" w:cs="Times New Roman"/>
          <w:sz w:val="28"/>
          <w:szCs w:val="28"/>
        </w:rPr>
        <w:t>с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0EFA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«Ж</w:t>
      </w:r>
      <w:r w:rsidR="008A0EFA">
        <w:rPr>
          <w:rFonts w:ascii="Times New Roman" w:hAnsi="Times New Roman" w:cs="Times New Roman"/>
          <w:sz w:val="28"/>
          <w:szCs w:val="28"/>
        </w:rPr>
        <w:t>КХ</w:t>
      </w:r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r w:rsidR="008A0EFA">
        <w:rPr>
          <w:rFonts w:ascii="Times New Roman" w:hAnsi="Times New Roman" w:cs="Times New Roman"/>
          <w:sz w:val="28"/>
          <w:szCs w:val="28"/>
        </w:rPr>
        <w:t>Новоспасс</w:t>
      </w:r>
      <w:r w:rsidR="00B55E76">
        <w:rPr>
          <w:rFonts w:ascii="Times New Roman" w:hAnsi="Times New Roman" w:cs="Times New Roman"/>
          <w:sz w:val="28"/>
          <w:szCs w:val="28"/>
        </w:rPr>
        <w:t>кого</w:t>
      </w:r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86" w:rsidRPr="000F4666" w:rsidRDefault="00A704E7" w:rsidP="001B4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0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B74C8A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1, раздела </w:t>
      </w:r>
      <w:r w:rsidR="00B74C8A">
        <w:rPr>
          <w:rFonts w:ascii="Times New Roman" w:eastAsia="Calibri" w:hAnsi="Times New Roman" w:cs="Times New Roman"/>
          <w:sz w:val="28"/>
          <w:szCs w:val="28"/>
        </w:rPr>
        <w:t>8,</w:t>
      </w:r>
      <w:r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B4186" w:rsidRDefault="001B4186" w:rsidP="001B41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2127"/>
        <w:gridCol w:w="2517"/>
      </w:tblGrid>
      <w:tr w:rsidR="00A704E7" w:rsidRPr="00360D66" w:rsidTr="00DF1261">
        <w:trPr>
          <w:trHeight w:val="276"/>
        </w:trPr>
        <w:tc>
          <w:tcPr>
            <w:tcW w:w="2574" w:type="pct"/>
            <w:vMerge w:val="restart"/>
            <w:noWrap/>
            <w:vAlign w:val="center"/>
          </w:tcPr>
          <w:p w:rsidR="00A704E7" w:rsidRPr="00360D66" w:rsidRDefault="00A704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111" w:type="pct"/>
            <w:vMerge w:val="restart"/>
            <w:noWrap/>
            <w:vAlign w:val="center"/>
          </w:tcPr>
          <w:p w:rsidR="00A704E7" w:rsidRPr="00360D66" w:rsidRDefault="00A704E7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315" w:type="pct"/>
            <w:vMerge w:val="restart"/>
            <w:vAlign w:val="center"/>
          </w:tcPr>
          <w:p w:rsidR="00A704E7" w:rsidRPr="00360D66" w:rsidRDefault="00A704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капитальных вложений, тыс. руб.</w:t>
            </w:r>
          </w:p>
        </w:tc>
      </w:tr>
      <w:tr w:rsidR="00A704E7" w:rsidRPr="00360D66" w:rsidTr="00DF1261">
        <w:trPr>
          <w:trHeight w:val="276"/>
        </w:trPr>
        <w:tc>
          <w:tcPr>
            <w:tcW w:w="2574" w:type="pct"/>
            <w:vMerge/>
            <w:vAlign w:val="center"/>
          </w:tcPr>
          <w:p w:rsidR="00A704E7" w:rsidRPr="00360D66" w:rsidRDefault="00A704E7" w:rsidP="00024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  <w:vAlign w:val="center"/>
          </w:tcPr>
          <w:p w:rsidR="00A704E7" w:rsidRPr="00360D66" w:rsidRDefault="00A704E7" w:rsidP="00024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vAlign w:val="center"/>
          </w:tcPr>
          <w:p w:rsidR="00A704E7" w:rsidRPr="00360D66" w:rsidRDefault="00A704E7" w:rsidP="00024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4E7" w:rsidRPr="00360D66" w:rsidTr="00DF1261">
        <w:trPr>
          <w:trHeight w:val="407"/>
        </w:trPr>
        <w:tc>
          <w:tcPr>
            <w:tcW w:w="2574" w:type="pct"/>
            <w:vAlign w:val="center"/>
          </w:tcPr>
          <w:p w:rsidR="00A704E7" w:rsidRPr="006574FC" w:rsidRDefault="005A0A3A" w:rsidP="005A0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павильона существующей скважины и бурение резервной скважины с оборудованием павильона</w:t>
            </w:r>
          </w:p>
        </w:tc>
        <w:tc>
          <w:tcPr>
            <w:tcW w:w="1111" w:type="pct"/>
            <w:noWrap/>
            <w:vAlign w:val="center"/>
          </w:tcPr>
          <w:p w:rsidR="00A704E7" w:rsidRPr="00360D66" w:rsidRDefault="003001BA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5" w:type="pct"/>
            <w:vAlign w:val="center"/>
          </w:tcPr>
          <w:p w:rsidR="00A704E7" w:rsidRPr="00360D66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A704E7" w:rsidRPr="00360D66" w:rsidTr="00DF1261">
        <w:trPr>
          <w:trHeight w:val="407"/>
        </w:trPr>
        <w:tc>
          <w:tcPr>
            <w:tcW w:w="2574" w:type="pct"/>
            <w:vAlign w:val="center"/>
          </w:tcPr>
          <w:p w:rsidR="00A704E7" w:rsidRDefault="005A0A3A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станции водоподготовки</w:t>
            </w:r>
          </w:p>
        </w:tc>
        <w:tc>
          <w:tcPr>
            <w:tcW w:w="1111" w:type="pct"/>
            <w:noWrap/>
            <w:vAlign w:val="center"/>
          </w:tcPr>
          <w:p w:rsidR="00A704E7" w:rsidRPr="00360D66" w:rsidRDefault="003001BA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5" w:type="pct"/>
            <w:vAlign w:val="center"/>
          </w:tcPr>
          <w:p w:rsidR="00A704E7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7 582 </w:t>
            </w:r>
          </w:p>
        </w:tc>
      </w:tr>
      <w:tr w:rsidR="00A704E7" w:rsidRPr="00360D66" w:rsidTr="00DF1261">
        <w:trPr>
          <w:trHeight w:val="407"/>
        </w:trPr>
        <w:tc>
          <w:tcPr>
            <w:tcW w:w="2574" w:type="pct"/>
            <w:vAlign w:val="center"/>
          </w:tcPr>
          <w:p w:rsidR="00A704E7" w:rsidRDefault="005A0A3A" w:rsidP="005A0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распределительной водопроводной сети, включая строительство новых ее участков</w:t>
            </w:r>
          </w:p>
        </w:tc>
        <w:tc>
          <w:tcPr>
            <w:tcW w:w="1111" w:type="pct"/>
            <w:noWrap/>
            <w:vAlign w:val="center"/>
          </w:tcPr>
          <w:p w:rsidR="00A704E7" w:rsidRPr="00360D66" w:rsidRDefault="003001BA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5" w:type="pct"/>
            <w:vAlign w:val="center"/>
          </w:tcPr>
          <w:p w:rsidR="00A704E7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4 917</w:t>
            </w:r>
          </w:p>
        </w:tc>
      </w:tr>
      <w:tr w:rsidR="00A704E7" w:rsidRPr="00360D66" w:rsidTr="00DF1261">
        <w:trPr>
          <w:trHeight w:val="407"/>
        </w:trPr>
        <w:tc>
          <w:tcPr>
            <w:tcW w:w="2574" w:type="pct"/>
            <w:vAlign w:val="center"/>
          </w:tcPr>
          <w:p w:rsidR="00A704E7" w:rsidRDefault="005A0A3A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Перевод абонентов, получающих воду из водоразборных колонок, на непосредственный забор воды из сети водопровода</w:t>
            </w:r>
          </w:p>
        </w:tc>
        <w:tc>
          <w:tcPr>
            <w:tcW w:w="1111" w:type="pct"/>
            <w:noWrap/>
            <w:vAlign w:val="center"/>
          </w:tcPr>
          <w:p w:rsidR="00A704E7" w:rsidRPr="00360D66" w:rsidRDefault="003001BA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2025</w:t>
            </w:r>
          </w:p>
        </w:tc>
        <w:tc>
          <w:tcPr>
            <w:tcW w:w="1315" w:type="pct"/>
            <w:vAlign w:val="center"/>
          </w:tcPr>
          <w:p w:rsidR="00A704E7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абонентов</w:t>
            </w:r>
          </w:p>
        </w:tc>
      </w:tr>
      <w:tr w:rsidR="005A0A3A" w:rsidRPr="00360D66" w:rsidTr="00DF1261">
        <w:trPr>
          <w:trHeight w:val="407"/>
        </w:trPr>
        <w:tc>
          <w:tcPr>
            <w:tcW w:w="2574" w:type="pct"/>
            <w:vMerge w:val="restart"/>
            <w:tcBorders>
              <w:left w:val="nil"/>
              <w:right w:val="nil"/>
            </w:tcBorders>
            <w:vAlign w:val="center"/>
          </w:tcPr>
          <w:p w:rsidR="005A0A3A" w:rsidRDefault="005A0A3A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A0A3A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A3A" w:rsidRPr="00360D66" w:rsidTr="00DF1261">
        <w:trPr>
          <w:trHeight w:val="407"/>
        </w:trPr>
        <w:tc>
          <w:tcPr>
            <w:tcW w:w="257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5A0A3A" w:rsidRDefault="005A0A3A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A3A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4E7" w:rsidRDefault="00A704E7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DF1261" w:rsidRDefault="00DF1261" w:rsidP="00DF126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4824">
        <w:rPr>
          <w:rFonts w:ascii="Times New Roman" w:hAnsi="Times New Roman" w:cs="Times New Roman"/>
          <w:sz w:val="28"/>
          <w:szCs w:val="28"/>
        </w:rPr>
        <w:t xml:space="preserve">Остальные  тома  и  разделы 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существующей  Схемы   водоснабжения </w:t>
      </w:r>
      <w:r w:rsidRPr="00694824">
        <w:rPr>
          <w:rFonts w:ascii="Times New Roman" w:hAnsi="Times New Roman" w:cs="Times New Roman"/>
          <w:sz w:val="28"/>
          <w:szCs w:val="28"/>
        </w:rPr>
        <w:t>соответствуют   существующим  схемам водоснабжения,  газоснабжения и газификации,  программе  развития электроэнергетики,  документам  территориального  планирования  поселения.</w:t>
      </w:r>
    </w:p>
    <w:p w:rsidR="00A704E7" w:rsidRDefault="00A704E7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704E7" w:rsidRDefault="00A704E7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sectPr w:rsidR="00A7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94620"/>
    <w:rsid w:val="000C2C73"/>
    <w:rsid w:val="000F4666"/>
    <w:rsid w:val="001041B7"/>
    <w:rsid w:val="00121C22"/>
    <w:rsid w:val="00134FE7"/>
    <w:rsid w:val="0015224E"/>
    <w:rsid w:val="00165B9A"/>
    <w:rsid w:val="00192C98"/>
    <w:rsid w:val="00194623"/>
    <w:rsid w:val="001B4186"/>
    <w:rsid w:val="001E0615"/>
    <w:rsid w:val="0021482A"/>
    <w:rsid w:val="00240437"/>
    <w:rsid w:val="0024292F"/>
    <w:rsid w:val="002506ED"/>
    <w:rsid w:val="0026117F"/>
    <w:rsid w:val="00273FC7"/>
    <w:rsid w:val="002D7306"/>
    <w:rsid w:val="003001BA"/>
    <w:rsid w:val="0030774D"/>
    <w:rsid w:val="00340117"/>
    <w:rsid w:val="00360D66"/>
    <w:rsid w:val="003624BC"/>
    <w:rsid w:val="003A6891"/>
    <w:rsid w:val="003C6BAE"/>
    <w:rsid w:val="0042186B"/>
    <w:rsid w:val="004401E2"/>
    <w:rsid w:val="00482877"/>
    <w:rsid w:val="005013DE"/>
    <w:rsid w:val="0055768A"/>
    <w:rsid w:val="005609FA"/>
    <w:rsid w:val="005A0A3A"/>
    <w:rsid w:val="005C3C18"/>
    <w:rsid w:val="005C496B"/>
    <w:rsid w:val="006507FE"/>
    <w:rsid w:val="006574FC"/>
    <w:rsid w:val="00685067"/>
    <w:rsid w:val="006C1D4F"/>
    <w:rsid w:val="006D6A9D"/>
    <w:rsid w:val="00703B0F"/>
    <w:rsid w:val="007277D3"/>
    <w:rsid w:val="007C2EA2"/>
    <w:rsid w:val="007D0DE3"/>
    <w:rsid w:val="007F7B47"/>
    <w:rsid w:val="008321BB"/>
    <w:rsid w:val="00872CAB"/>
    <w:rsid w:val="0089792C"/>
    <w:rsid w:val="008A0EFA"/>
    <w:rsid w:val="008A686F"/>
    <w:rsid w:val="008A7783"/>
    <w:rsid w:val="008C496D"/>
    <w:rsid w:val="008F3AD4"/>
    <w:rsid w:val="00904DDF"/>
    <w:rsid w:val="0096323E"/>
    <w:rsid w:val="00A24D2C"/>
    <w:rsid w:val="00A250E1"/>
    <w:rsid w:val="00A704E7"/>
    <w:rsid w:val="00A82D07"/>
    <w:rsid w:val="00AB06AB"/>
    <w:rsid w:val="00AE6CF7"/>
    <w:rsid w:val="00AF7E2D"/>
    <w:rsid w:val="00B50ED8"/>
    <w:rsid w:val="00B55E76"/>
    <w:rsid w:val="00B74C8A"/>
    <w:rsid w:val="00C20998"/>
    <w:rsid w:val="00C21F14"/>
    <w:rsid w:val="00C471F9"/>
    <w:rsid w:val="00C51EAE"/>
    <w:rsid w:val="00C74B70"/>
    <w:rsid w:val="00CD4E7A"/>
    <w:rsid w:val="00D023D8"/>
    <w:rsid w:val="00D14490"/>
    <w:rsid w:val="00D675A9"/>
    <w:rsid w:val="00D71965"/>
    <w:rsid w:val="00D97B6F"/>
    <w:rsid w:val="00DF1261"/>
    <w:rsid w:val="00E473A4"/>
    <w:rsid w:val="00E52E11"/>
    <w:rsid w:val="00E8469A"/>
    <w:rsid w:val="00EB1AA3"/>
    <w:rsid w:val="00EF4D6A"/>
    <w:rsid w:val="00F02E32"/>
    <w:rsid w:val="00F12D6D"/>
    <w:rsid w:val="00F438A6"/>
    <w:rsid w:val="00F46CC8"/>
    <w:rsid w:val="00F53F9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2020-06-08T00:57:00Z</dcterms:created>
  <dcterms:modified xsi:type="dcterms:W3CDTF">2020-09-04T02:46:00Z</dcterms:modified>
</cp:coreProperties>
</file>