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71" w:rsidRDefault="00B82671" w:rsidP="00B8267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проведении областного конкурса </w:t>
      </w:r>
      <w:r>
        <w:rPr>
          <w:b/>
          <w:sz w:val="28"/>
          <w:szCs w:val="28"/>
        </w:rPr>
        <w:t>«Отец года»</w:t>
      </w:r>
    </w:p>
    <w:p w:rsidR="00B82671" w:rsidRDefault="00B82671" w:rsidP="00B82671">
      <w:pPr>
        <w:ind w:firstLine="709"/>
        <w:jc w:val="both"/>
        <w:rPr>
          <w:bCs/>
          <w:sz w:val="28"/>
          <w:szCs w:val="28"/>
        </w:rPr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B82671" w:rsidRDefault="00B82671" w:rsidP="00B82671">
      <w:pPr>
        <w:ind w:firstLine="709"/>
        <w:jc w:val="center"/>
      </w:pP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</w:t>
      </w:r>
      <w:r>
        <w:rPr>
          <w:bCs/>
          <w:sz w:val="28"/>
          <w:szCs w:val="28"/>
        </w:rPr>
        <w:t xml:space="preserve">об областном конкурсе </w:t>
      </w:r>
      <w:r>
        <w:rPr>
          <w:sz w:val="28"/>
          <w:szCs w:val="28"/>
        </w:rPr>
        <w:t xml:space="preserve">«Отец года» (далее – Положение) определяет цель и задачи областного конкурса «Отец года» (далее – конкурс), а также порядок его проведения. 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Конкурс проводится в два этапа: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с 01.06.2020 по 31.08.2020 (прием конкурсных работ);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с 01.09.2020 по 30.09.2020 (подведение итогов).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Место подведения итогов конкурса: министерство труда и социального развития Новосибирской области, г. Новосибирск, ул. 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>, д. 6.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</w:p>
    <w:p w:rsidR="00B82671" w:rsidRDefault="00B82671" w:rsidP="00B82671">
      <w:pPr>
        <w:pStyle w:val="2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 Цель и задачи конкурса</w:t>
      </w:r>
    </w:p>
    <w:p w:rsidR="00B82671" w:rsidRDefault="00B82671" w:rsidP="00B82671"/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Цель конкурса - у</w:t>
      </w:r>
      <w:r>
        <w:rPr>
          <w:bCs/>
          <w:color w:val="000000"/>
          <w:sz w:val="28"/>
          <w:szCs w:val="28"/>
        </w:rPr>
        <w:t xml:space="preserve">крепление института семьи,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eastAsia="en-US"/>
        </w:rPr>
        <w:t>ропаганда и повышение общественного престижа семейного образа жизни, ценностей семьи и ответственного отцовства</w:t>
      </w:r>
      <w:r>
        <w:rPr>
          <w:sz w:val="28"/>
          <w:szCs w:val="28"/>
        </w:rPr>
        <w:t>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Задачи конкурса:</w:t>
      </w:r>
    </w:p>
    <w:p w:rsidR="00B82671" w:rsidRDefault="00B82671" w:rsidP="00B826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 </w:t>
      </w:r>
      <w:r>
        <w:rPr>
          <w:rFonts w:eastAsia="Calibri"/>
          <w:sz w:val="28"/>
          <w:szCs w:val="28"/>
          <w:lang w:eastAsia="en-US"/>
        </w:rPr>
        <w:t xml:space="preserve">признание и популяризация заслуг в области ответственного </w:t>
      </w:r>
      <w:proofErr w:type="spellStart"/>
      <w:r>
        <w:rPr>
          <w:rFonts w:eastAsia="Calibri"/>
          <w:sz w:val="28"/>
          <w:szCs w:val="28"/>
          <w:lang w:eastAsia="en-US"/>
        </w:rPr>
        <w:t>родительства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социальной вовлеченности в общественную деятельность отцов;</w:t>
      </w:r>
    </w:p>
    <w:p w:rsidR="00B82671" w:rsidRDefault="00B82671" w:rsidP="00B826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 </w:t>
      </w:r>
      <w:r>
        <w:rPr>
          <w:rFonts w:eastAsia="Calibri"/>
          <w:sz w:val="28"/>
          <w:szCs w:val="28"/>
          <w:lang w:eastAsia="en-US"/>
        </w:rPr>
        <w:t>выявление лучших отцовских социальных практик и инициатив, направленных на воспитание детей и организацию формирования социальной инфраструктуры для создания благополучной, здоровой и крепкой семьи;</w:t>
      </w:r>
    </w:p>
    <w:p w:rsidR="00B82671" w:rsidRDefault="00B82671" w:rsidP="00B826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 </w:t>
      </w:r>
      <w:r>
        <w:rPr>
          <w:rFonts w:eastAsia="Calibri"/>
          <w:sz w:val="28"/>
          <w:szCs w:val="28"/>
          <w:lang w:eastAsia="en-US"/>
        </w:rPr>
        <w:t>популяризация ответственного отцовства через пропаганду позитивных примеров семейных ценностей;</w:t>
      </w:r>
    </w:p>
    <w:p w:rsidR="00B82671" w:rsidRDefault="00B82671" w:rsidP="00B826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4) </w:t>
      </w:r>
      <w:r>
        <w:rPr>
          <w:rFonts w:eastAsia="Calibri"/>
          <w:sz w:val="28"/>
          <w:szCs w:val="28"/>
          <w:lang w:eastAsia="en-US"/>
        </w:rPr>
        <w:t>стимулирование и поддержка проведения аналогичных мероприятий (конкурсов, фестивалей, акций) в городских и сельских поселениях, муниципальных районах и городских округах Новосибирской области.</w:t>
      </w:r>
    </w:p>
    <w:p w:rsidR="00B82671" w:rsidRDefault="00B82671" w:rsidP="00B82671">
      <w:pPr>
        <w:tabs>
          <w:tab w:val="left" w:pos="284"/>
        </w:tabs>
        <w:autoSpaceDE w:val="0"/>
        <w:autoSpaceDN w:val="0"/>
        <w:ind w:firstLine="709"/>
        <w:jc w:val="both"/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Организатор конкурса</w:t>
      </w:r>
    </w:p>
    <w:p w:rsidR="00B82671" w:rsidRDefault="00B82671" w:rsidP="00B82671">
      <w:pPr>
        <w:ind w:firstLine="709"/>
        <w:jc w:val="center"/>
        <w:rPr>
          <w:b/>
        </w:rPr>
      </w:pP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Организацию и проведение конкурса осуществляет министерство труда и социального развития Новосибирской области (далее – организатор конкурса).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 Участники конкурса</w:t>
      </w:r>
    </w:p>
    <w:p w:rsidR="00B82671" w:rsidRDefault="00B82671" w:rsidP="00B82671">
      <w:pPr>
        <w:ind w:firstLine="709"/>
        <w:jc w:val="center"/>
      </w:pP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Участие в конкурсе могут принять: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мужчины (отцы):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занимающиеся развитием и воспитанием детей в семьях, в которых создаются благоприятные условия для гармоничного развития каждого члена семьи;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участвующие в общественной жизни городского или сельского поселения, муниципального района, городского округа;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 занимающиеся воспитанием детей, основанном на духовно </w:t>
      </w: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 xml:space="preserve"> 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общественные организации (объединения), реализовавшие или реализующие проекты в сфере поддержки отцовского движения.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>
        <w:rPr>
          <w:sz w:val="28"/>
          <w:szCs w:val="28"/>
        </w:rPr>
        <w:t>Принимая участие в конкурсе, участники дают согласие организатору конкурса на обработку своих персональных данных в рамках Федерального закона от 27.07.2016 № 152-ФЗ «О персональных данных».</w:t>
      </w:r>
    </w:p>
    <w:p w:rsidR="00B82671" w:rsidRDefault="00B82671" w:rsidP="00B82671">
      <w:pPr>
        <w:ind w:firstLine="709"/>
        <w:jc w:val="both"/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 Условия участия в конкурсе</w:t>
      </w:r>
    </w:p>
    <w:p w:rsidR="00B82671" w:rsidRDefault="00B82671" w:rsidP="00B82671">
      <w:pPr>
        <w:ind w:firstLine="709"/>
        <w:jc w:val="center"/>
      </w:pP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>
        <w:rPr>
          <w:rFonts w:eastAsia="Calibri"/>
          <w:sz w:val="28"/>
          <w:szCs w:val="28"/>
          <w:lang w:eastAsia="en-US"/>
        </w:rPr>
        <w:t> Выдвигать кандидатов для участия в конкурсе имеют право: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главы муниципальных районов и городских округов Новосибирской области, главы городских и сельских поселений Новосибирской области, главы администраций г. Новосибирска;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физические лица (самовыдвиженцы);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общественные организации (объединения);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советы отцов муниципальных образований.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Номинации конкурса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Конкурс проводится по следующим номинациям: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лучший отец-семьянин;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лучший отец-общественный деятель;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лучшая общественная организация (объединение);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лучшая социальная акция.</w:t>
      </w:r>
    </w:p>
    <w:p w:rsidR="00B82671" w:rsidRDefault="00B82671" w:rsidP="00B82671">
      <w:pPr>
        <w:ind w:firstLine="709"/>
        <w:jc w:val="both"/>
      </w:pPr>
    </w:p>
    <w:p w:rsidR="00B82671" w:rsidRDefault="00B82671" w:rsidP="00B826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 Требования к оформлению заявок на участие в конкурсе</w:t>
      </w:r>
    </w:p>
    <w:p w:rsidR="00B82671" w:rsidRDefault="00B82671" w:rsidP="00B82671">
      <w:pPr>
        <w:ind w:firstLine="709"/>
        <w:jc w:val="center"/>
      </w:pP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Участник конкурса представляет организатору конкурса заявку на бумажном носителе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Положению, по адресу: г. Новосибирск, 630007, 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 xml:space="preserve"> ул., д. 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 заявке прилагаются: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рассказ-сопровождение – не более 4 тыс. печатных знаков (размер шрифта 14, </w:t>
      </w:r>
      <w:r>
        <w:rPr>
          <w:sz w:val="28"/>
          <w:szCs w:val="28"/>
          <w:lang w:val="en-US"/>
        </w:rPr>
        <w:t>Times</w:t>
      </w:r>
      <w:r w:rsidRPr="00B82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B82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полуторный междустрочный интервал) на листах формата А4;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цветные или черно-белые фотографии размером 10х15 см с приложенными электронными копиями (на CD-диске);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документа, удостоверяющего личность;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копия документа, подтверждающего факт проживания заявителя на территории Новосибирской области (паспорт с отметкой о регистрации гражданина по месту жительства, свидетельство о регистрации по месту пребывания, судебное решение об установлении факта проживания заявителя по определенному адресу).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наградных и поощрительных документов;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копии публикаций в средствах массовой информации.</w:t>
      </w:r>
    </w:p>
    <w:p w:rsidR="00B82671" w:rsidRDefault="00B82671" w:rsidP="00B82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В случае несоответствия заявки требованиям настоящего Положения заявка подлежит возврату участнику конкурса в течение 5 рабочих дней со дня её получения с указанием, каким именно требованиям указанная заявка не соответствует.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Отказ в принятии заявки не препятствует повторной подаче заявки в установленные пунктом 2 настоящего Положения сроки в случае устранения несоответствий, послуживших основанием для отказа.</w:t>
      </w:r>
    </w:p>
    <w:p w:rsidR="00B82671" w:rsidRDefault="00B82671" w:rsidP="00B82671">
      <w:pPr>
        <w:ind w:firstLine="709"/>
        <w:jc w:val="both"/>
        <w:rPr>
          <w:sz w:val="28"/>
          <w:szCs w:val="28"/>
        </w:rPr>
      </w:pPr>
    </w:p>
    <w:p w:rsidR="00B82671" w:rsidRDefault="00B82671" w:rsidP="00B8267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участников конкурса</w:t>
      </w:r>
    </w:p>
    <w:p w:rsidR="00B82671" w:rsidRDefault="00B82671" w:rsidP="00B8267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 При подведении итогов конкурса участники оцениваются по сумме баллов (от 1 до 10) по следующим критериям: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для номинации «Лучший отец-семьянин» и «Лучший отец-общественный деятель»: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участие конкурсанта в общественной деятельности, активность его гражданской позиции;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степень вовлечения в отцовское движение;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степень влияния конкурсанта на других родителей в раскрытии их творческих способностей;</w:t>
      </w:r>
    </w:p>
    <w:p w:rsidR="00B82671" w:rsidRDefault="00B82671" w:rsidP="00B82671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г) </w:t>
      </w:r>
      <w:r>
        <w:rPr>
          <w:bCs/>
          <w:sz w:val="28"/>
          <w:szCs w:val="28"/>
        </w:rPr>
        <w:t>трудовая или творческая деятельность, участие в различных спортивных мероприятиях, ведение здорового образа жизни;</w:t>
      </w:r>
    </w:p>
    <w:p w:rsidR="00B82671" w:rsidRDefault="00B82671" w:rsidP="00B826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 пример приверженности семейным ценностям, укрепления многопоколенных связей, гражданственности 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патриотизма;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 формирование всесторонне развитой личности ребенка.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для номинации «Лучшая общественная организация (объединение)»: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состав организации (объединения);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краткое описание деятельности организации (объединения);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количество реализованных проектов, программ и мероприятий</w:t>
      </w:r>
      <w:r>
        <w:rPr>
          <w:sz w:val="28"/>
          <w:szCs w:val="28"/>
        </w:rPr>
        <w:t>, направленных</w:t>
      </w:r>
      <w:r>
        <w:rPr>
          <w:rFonts w:eastAsia="Calibri"/>
          <w:sz w:val="28"/>
          <w:szCs w:val="28"/>
          <w:lang w:eastAsia="en-US"/>
        </w:rPr>
        <w:t xml:space="preserve"> на поддержку отцовского движения; 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охват аудитории при проведении акций;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освещение деятельности в средствах массовой информации;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 количество волонтеров и партнеров.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для номинации «Лучшая социальная акция»: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инициатор проведения акции, направленной на поддержку отцовского движения;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количество участников, принявших участие в акции;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краткое описание проведенной акции;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социальный эффект от проведенной акции;</w:t>
      </w:r>
    </w:p>
    <w:p w:rsidR="00B82671" w:rsidRDefault="00B82671" w:rsidP="00B826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освещение акции в средствах массовой информации;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количество партнеров и волонтеров, задействованных в проведении акции.</w:t>
      </w:r>
    </w:p>
    <w:p w:rsidR="00B82671" w:rsidRDefault="00B82671" w:rsidP="00B82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B82671" w:rsidRDefault="00B82671" w:rsidP="00B82671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Порядок принятия решения о победителях конкурса</w:t>
      </w:r>
    </w:p>
    <w:p w:rsidR="00B82671" w:rsidRDefault="00B82671" w:rsidP="00B82671">
      <w:pPr>
        <w:autoSpaceDE w:val="0"/>
        <w:autoSpaceDN w:val="0"/>
        <w:ind w:firstLine="709"/>
        <w:jc w:val="center"/>
      </w:pPr>
    </w:p>
    <w:p w:rsidR="00B82671" w:rsidRDefault="00B82671" w:rsidP="00B82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Победителей конкурса в каждой номинации определяет конкурсная комиссия, состав которой утверждается приказом организатора конкурса. 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17. Победители награждаются дипломами и ценными подарками за счет средств, предусмотренных на реализацию мероприятий </w:t>
      </w:r>
      <w:r>
        <w:rPr>
          <w:sz w:val="28"/>
          <w:szCs w:val="28"/>
        </w:rPr>
        <w:t xml:space="preserve">государственной </w:t>
      </w:r>
      <w:hyperlink r:id="rId4" w:history="1">
        <w:r>
          <w:rPr>
            <w:rStyle w:val="a3"/>
            <w:szCs w:val="28"/>
          </w:rPr>
          <w:t>программы</w:t>
        </w:r>
      </w:hyperlink>
      <w:r>
        <w:rPr>
          <w:sz w:val="28"/>
          <w:szCs w:val="28"/>
        </w:rPr>
        <w:t xml:space="preserve">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 31.07.2013  № 322-п  «Об  утверждении  государственной 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Заседание конкурсной комиссии проводится в течение 10 рабочих дней со дня окончания срока приема заявок.</w:t>
      </w:r>
    </w:p>
    <w:p w:rsidR="00B82671" w:rsidRDefault="00B82671" w:rsidP="00B826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Конкурсную комиссию возглавляет председатель конкурсной комиссии, который осуществляет общее руководство работой конкурсной комиссии, проводит заседание конкурсной комиссии. В отсутствие председателя конкурсной комиссии его обязанности исполняет заместитель председателя конкурсной комиссии.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осуществляет подготовку заседания конкурсной комиссии, уведомляет членов конкурсной комиссии о дате, времени и месте проведения заседания конкурсной комиссии не менее чем за 3 дня до заседания конкурсной комиссии, оформляет протокол заседания конкурсной комиссии.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считается правомочным в случае присутствия на нем более половины членов комиссии.</w:t>
      </w:r>
    </w:p>
    <w:p w:rsidR="00B82671" w:rsidRDefault="00B82671" w:rsidP="00B826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победителях конкурса принимается конкурсной комиссией с учетом критериев отбора, указанных в пункте 15 настоящего Положения, и оформляется протоколом, который подписывается председателем и секретарем конкурсной комиссии.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победителе(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конкурсной комиссии.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правом решающего голоса обладает председатель комиссии.</w:t>
      </w:r>
    </w:p>
    <w:p w:rsidR="00B82671" w:rsidRDefault="00B82671" w:rsidP="00B826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Итоги проведения конкурса подлежат официальному опубликованию на официальном сайте организатора конкурса в течение 15 календарных дней со дня принятия решения конкурсной комиссией о победителях конкурса.</w:t>
      </w:r>
    </w:p>
    <w:p w:rsidR="00B82671" w:rsidRDefault="00B82671" w:rsidP="00B826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Награждение победителей конкурса осуществляется в торжественной обстановке.</w:t>
      </w:r>
    </w:p>
    <w:p w:rsidR="00B82671" w:rsidRDefault="00B82671" w:rsidP="00B82671">
      <w:pPr>
        <w:rPr>
          <w:sz w:val="28"/>
          <w:szCs w:val="28"/>
        </w:rPr>
        <w:sectPr w:rsidR="00B82671">
          <w:pgSz w:w="11906" w:h="16838"/>
          <w:pgMar w:top="1134" w:right="567" w:bottom="709" w:left="1418" w:header="426" w:footer="709" w:gutter="0"/>
          <w:pgNumType w:start="0"/>
          <w:cols w:space="720"/>
        </w:sectPr>
      </w:pPr>
    </w:p>
    <w:p w:rsidR="00B82671" w:rsidRDefault="00B82671" w:rsidP="00B82671">
      <w:pPr>
        <w:tabs>
          <w:tab w:val="left" w:pos="2115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 </w:t>
      </w:r>
    </w:p>
    <w:p w:rsidR="00B82671" w:rsidRDefault="00B82671" w:rsidP="00B82671">
      <w:pPr>
        <w:tabs>
          <w:tab w:val="left" w:pos="2115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проведении </w:t>
      </w:r>
    </w:p>
    <w:p w:rsidR="00B82671" w:rsidRDefault="00B82671" w:rsidP="00B82671">
      <w:pPr>
        <w:tabs>
          <w:tab w:val="left" w:pos="2115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областного конкурса «Отец года»</w:t>
      </w:r>
    </w:p>
    <w:p w:rsidR="00B82671" w:rsidRDefault="00B82671" w:rsidP="00B82671">
      <w:pPr>
        <w:tabs>
          <w:tab w:val="left" w:pos="2115"/>
        </w:tabs>
        <w:jc w:val="right"/>
        <w:rPr>
          <w:bCs/>
          <w:sz w:val="27"/>
          <w:szCs w:val="27"/>
        </w:rPr>
      </w:pPr>
    </w:p>
    <w:p w:rsidR="00B82671" w:rsidRDefault="00B82671" w:rsidP="00B82671">
      <w:pPr>
        <w:tabs>
          <w:tab w:val="left" w:pos="2115"/>
        </w:tabs>
        <w:jc w:val="right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337"/>
        <w:gridCol w:w="4836"/>
      </w:tblGrid>
      <w:tr w:rsidR="00B82671" w:rsidTr="00B82671">
        <w:tc>
          <w:tcPr>
            <w:tcW w:w="5337" w:type="dxa"/>
          </w:tcPr>
          <w:p w:rsidR="00B82671" w:rsidRDefault="00B8267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36" w:type="dxa"/>
          </w:tcPr>
          <w:p w:rsidR="00B82671" w:rsidRDefault="00B826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Председателю конкурсной комиссии</w:t>
            </w:r>
          </w:p>
          <w:p w:rsidR="00B82671" w:rsidRDefault="00B82671">
            <w:pPr>
              <w:jc w:val="both"/>
              <w:rPr>
                <w:sz w:val="27"/>
                <w:szCs w:val="27"/>
              </w:rPr>
            </w:pPr>
          </w:p>
          <w:p w:rsidR="00B82671" w:rsidRDefault="00B82671">
            <w:pPr>
              <w:jc w:val="right"/>
              <w:rPr>
                <w:sz w:val="27"/>
                <w:szCs w:val="27"/>
              </w:rPr>
            </w:pPr>
          </w:p>
        </w:tc>
      </w:tr>
    </w:tbl>
    <w:p w:rsidR="00B82671" w:rsidRDefault="00B82671" w:rsidP="00B82671">
      <w:pPr>
        <w:spacing w:after="100" w:afterAutospacing="1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Заявка на участие в областном конкурсе «Отец года»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42"/>
      </w:tblGrid>
      <w:tr w:rsidR="00B82671" w:rsidTr="00B8267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  <w:p w:rsidR="00B82671" w:rsidRDefault="00B82671"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заявки</w:t>
            </w:r>
            <w:proofErr w:type="spellEnd"/>
            <w:r>
              <w:rPr>
                <w:lang w:val="en-US"/>
              </w:rPr>
              <w:t xml:space="preserve">: </w:t>
            </w:r>
            <w:r>
              <w:t>№_______</w:t>
            </w:r>
          </w:p>
          <w:p w:rsidR="00B82671" w:rsidRDefault="00B826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jc w:val="center"/>
              <w:rPr>
                <w:b/>
                <w:lang w:val="en-US"/>
              </w:rPr>
            </w:pPr>
          </w:p>
          <w:p w:rsidR="00B82671" w:rsidRDefault="00B826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приема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заявки</w:t>
            </w:r>
            <w:proofErr w:type="spellEnd"/>
            <w:r>
              <w:rPr>
                <w:lang w:val="en-US"/>
              </w:rPr>
              <w:t xml:space="preserve">: </w:t>
            </w:r>
            <w:r>
              <w:t>«___»_______2020г.</w:t>
            </w:r>
          </w:p>
          <w:p w:rsidR="00B82671" w:rsidRDefault="00B82671">
            <w:pPr>
              <w:rPr>
                <w:b/>
                <w:lang w:val="en-US"/>
              </w:rPr>
            </w:pPr>
          </w:p>
        </w:tc>
      </w:tr>
    </w:tbl>
    <w:p w:rsidR="00B82671" w:rsidRDefault="00B82671" w:rsidP="00B82671">
      <w:r>
        <w:t>(Номер присваивается при регистрации заявок)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695"/>
      </w:tblGrid>
      <w:tr w:rsidR="00B82671" w:rsidTr="00B82671">
        <w:trPr>
          <w:trHeight w:val="50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r>
              <w:t>Номинация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jc w:val="center"/>
            </w:pPr>
          </w:p>
        </w:tc>
      </w:tr>
      <w:tr w:rsidR="00B82671" w:rsidTr="00B82671">
        <w:trPr>
          <w:trHeight w:val="50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t xml:space="preserve"> Для физического лица:</w:t>
            </w:r>
          </w:p>
          <w:p w:rsidR="00B82671" w:rsidRDefault="00B82671">
            <w:r>
              <w:t>- информация о кандидате (фамилия, имя, отчество (последнее – при наличии);</w:t>
            </w:r>
          </w:p>
          <w:p w:rsidR="00B82671" w:rsidRDefault="00B82671">
            <w:pPr>
              <w:jc w:val="both"/>
            </w:pPr>
            <w:r>
              <w:t>- характеристика (представление), подтверждающая общественную деятельность, трудовая деятельность;</w:t>
            </w:r>
          </w:p>
          <w:p w:rsidR="00B82671" w:rsidRDefault="00B82671">
            <w:pPr>
              <w:jc w:val="both"/>
            </w:pPr>
            <w:r>
              <w:t>- примеры семейных традиций,</w:t>
            </w:r>
            <w:r>
              <w:rPr>
                <w:rFonts w:eastAsia="Calibri"/>
                <w:lang w:eastAsia="en-US"/>
              </w:rPr>
              <w:t xml:space="preserve"> способствующих объединению и укреплению семьи, формированию связи поколений</w:t>
            </w:r>
            <w:r>
              <w:t>;</w:t>
            </w:r>
          </w:p>
          <w:p w:rsidR="00B82671" w:rsidRDefault="00B82671">
            <w:r>
              <w:t xml:space="preserve">- количество детей, в </w:t>
            </w:r>
            <w:proofErr w:type="spellStart"/>
            <w:r>
              <w:t>т.ч</w:t>
            </w:r>
            <w:proofErr w:type="spellEnd"/>
            <w:r>
              <w:t>. приемных;</w:t>
            </w:r>
          </w:p>
          <w:p w:rsidR="00B82671" w:rsidRDefault="00B82671">
            <w:pPr>
              <w:jc w:val="both"/>
              <w:rPr>
                <w:rFonts w:eastAsia="Calibri"/>
                <w:lang w:eastAsia="en-US"/>
              </w:rPr>
            </w:pPr>
            <w:r>
              <w:t>- </w:t>
            </w:r>
            <w:r>
              <w:rPr>
                <w:rFonts w:eastAsia="Calibri"/>
                <w:lang w:eastAsia="en-US"/>
              </w:rPr>
              <w:t>навыки организации совместного семейного досуга.</w:t>
            </w:r>
          </w:p>
          <w:p w:rsidR="00B82671" w:rsidRDefault="00B82671">
            <w:pPr>
              <w:rPr>
                <w:rFonts w:eastAsia="Calibri"/>
                <w:lang w:eastAsia="en-US"/>
              </w:rPr>
            </w:pPr>
          </w:p>
          <w:p w:rsidR="00B82671" w:rsidRDefault="00B82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организации:</w:t>
            </w:r>
          </w:p>
          <w:p w:rsidR="00B82671" w:rsidRDefault="00B826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наличие проектов и программы,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реализованных;</w:t>
            </w:r>
          </w:p>
          <w:p w:rsidR="00B82671" w:rsidRDefault="00B826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партнеры, с которыми взаимодействуют;</w:t>
            </w:r>
          </w:p>
          <w:p w:rsidR="00B82671" w:rsidRDefault="00B826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 количество членов организации, волонтеров;</w:t>
            </w:r>
          </w:p>
          <w:p w:rsidR="00B82671" w:rsidRDefault="00B826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 наличие сайта, странички в социальных сетях;</w:t>
            </w:r>
          </w:p>
          <w:p w:rsidR="00B82671" w:rsidRDefault="00B82671">
            <w:pPr>
              <w:jc w:val="both"/>
            </w:pPr>
            <w:r>
              <w:rPr>
                <w:rFonts w:eastAsia="Calibri"/>
                <w:lang w:eastAsia="en-US"/>
              </w:rPr>
              <w:t>- отзывы, информация о деятельности в средствах массовой информации;</w:t>
            </w:r>
          </w:p>
          <w:p w:rsidR="00B82671" w:rsidRDefault="00B82671">
            <w:pPr>
              <w:jc w:val="both"/>
            </w:pPr>
            <w:r>
              <w:t>- количество проведенных мероприятий, количество участвующих.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pPr>
              <w:jc w:val="center"/>
            </w:pPr>
            <w:r>
              <w:t xml:space="preserve"> </w:t>
            </w:r>
          </w:p>
        </w:tc>
      </w:tr>
      <w:tr w:rsidR="00B82671" w:rsidTr="00B82671">
        <w:trPr>
          <w:trHeight w:val="39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r>
              <w:t>Адрес проживания физического лица или адрес юридического лица (для организации)</w:t>
            </w:r>
          </w:p>
          <w:p w:rsidR="00B82671" w:rsidRDefault="00B82671"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rPr>
          <w:trHeight w:val="42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t>Телефон физического лица или юридического лица</w:t>
            </w:r>
          </w:p>
          <w:p w:rsidR="00B82671" w:rsidRDefault="00B82671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t>Адрес электронной почты физического лица или юридического лица</w:t>
            </w:r>
          </w:p>
          <w:p w:rsidR="00B82671" w:rsidRDefault="00B82671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t>Представление (отчет) о проделанной работе</w:t>
            </w:r>
          </w:p>
          <w:p w:rsidR="00B82671" w:rsidRDefault="00B82671">
            <w:pPr>
              <w:rPr>
                <w:i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pPr>
              <w:rPr>
                <w:b/>
              </w:rPr>
            </w:pPr>
            <w:r>
              <w:rPr>
                <w:b/>
              </w:rPr>
              <w:t>В электронном виде или на бумажном носителе</w:t>
            </w:r>
          </w:p>
        </w:tc>
      </w:tr>
      <w:tr w:rsidR="00B82671" w:rsidTr="00B8267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t xml:space="preserve">Информация о </w:t>
            </w:r>
            <w:proofErr w:type="spellStart"/>
            <w:r>
              <w:t>рекомендателе</w:t>
            </w:r>
            <w:proofErr w:type="spellEnd"/>
            <w:r>
              <w:t xml:space="preserve"> (фамилия, имя, отчество (последнее – при наличии) или наименование рекомендующей организации</w:t>
            </w:r>
          </w:p>
          <w:p w:rsidR="00B82671" w:rsidRDefault="00B82671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rPr>
          <w:trHeight w:val="352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r>
              <w:t xml:space="preserve">Адрес </w:t>
            </w:r>
            <w:proofErr w:type="spellStart"/>
            <w:r>
              <w:t>рекомендателя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rPr>
          <w:trHeight w:val="42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r>
              <w:t>Телефон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rPr>
          <w:trHeight w:val="45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r>
              <w:lastRenderedPageBreak/>
              <w:t>Адрес электронной почты</w:t>
            </w:r>
          </w:p>
          <w:p w:rsidR="00B82671" w:rsidRDefault="00B82671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  <w:tr w:rsidR="00B82671" w:rsidTr="00B82671">
        <w:trPr>
          <w:trHeight w:val="34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1" w:rsidRDefault="00B82671">
            <w:r>
              <w:t>Откуда знаете номинанта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1" w:rsidRDefault="00B82671">
            <w:pPr>
              <w:rPr>
                <w:b/>
              </w:rPr>
            </w:pPr>
          </w:p>
        </w:tc>
      </w:tr>
    </w:tbl>
    <w:p w:rsidR="00B82671" w:rsidRDefault="00B82671" w:rsidP="00B82671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671" w:rsidRDefault="00B82671" w:rsidP="00B8267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Даю (даем) согласие уполномоченным должностным лицам министерства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</w:p>
    <w:p w:rsidR="00B82671" w:rsidRDefault="00B82671" w:rsidP="00B82671">
      <w:pPr>
        <w:tabs>
          <w:tab w:val="left" w:pos="2115"/>
        </w:tabs>
        <w:jc w:val="both"/>
        <w:rPr>
          <w:sz w:val="28"/>
          <w:szCs w:val="28"/>
        </w:rPr>
      </w:pPr>
    </w:p>
    <w:p w:rsidR="00B82671" w:rsidRDefault="00B82671" w:rsidP="00B82671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К заявке прилагаем: (перечислить прилагаемые документы)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671" w:rsidRDefault="00B82671" w:rsidP="00B82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671" w:rsidRDefault="00B82671" w:rsidP="00B82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671" w:rsidRDefault="00B82671" w:rsidP="00B82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671" w:rsidRDefault="00B82671" w:rsidP="00B826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совершеннолетних</w:t>
      </w:r>
    </w:p>
    <w:p w:rsidR="00B82671" w:rsidRDefault="00B82671" w:rsidP="00B826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семьи____________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___________2020 г.</w:t>
      </w:r>
    </w:p>
    <w:p w:rsidR="00B82671" w:rsidRDefault="00B82671" w:rsidP="00B82671">
      <w:pPr>
        <w:rPr>
          <w:sz w:val="28"/>
          <w:szCs w:val="28"/>
        </w:rPr>
        <w:sectPr w:rsidR="00B82671">
          <w:pgSz w:w="11906" w:h="16838"/>
          <w:pgMar w:top="1134" w:right="567" w:bottom="851" w:left="1418" w:header="426" w:footer="709" w:gutter="0"/>
          <w:pgNumType w:start="1"/>
          <w:cols w:space="720"/>
        </w:sectPr>
      </w:pPr>
    </w:p>
    <w:p w:rsidR="00B82671" w:rsidRDefault="00B82671" w:rsidP="00B82671">
      <w:pPr>
        <w:rPr>
          <w:sz w:val="28"/>
          <w:szCs w:val="28"/>
        </w:rPr>
        <w:sectPr w:rsidR="00B82671">
          <w:type w:val="continuous"/>
          <w:pgSz w:w="11906" w:h="16838"/>
          <w:pgMar w:top="1134" w:right="567" w:bottom="851" w:left="1418" w:header="426" w:footer="709" w:gutter="0"/>
          <w:pgNumType w:start="1"/>
          <w:cols w:space="720"/>
        </w:sectPr>
      </w:pP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труда и</w:t>
      </w: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социального развития Новосибирской области</w:t>
      </w: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проведении областного конкурса «Отец года»</w:t>
      </w: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№________</w:t>
      </w: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</w:p>
    <w:p w:rsidR="00B82671" w:rsidRDefault="00B82671" w:rsidP="00B82671">
      <w:pPr>
        <w:ind w:right="282" w:firstLine="709"/>
        <w:jc w:val="right"/>
        <w:rPr>
          <w:color w:val="000000"/>
          <w:sz w:val="28"/>
          <w:szCs w:val="28"/>
        </w:rPr>
      </w:pPr>
    </w:p>
    <w:p w:rsidR="00B82671" w:rsidRDefault="00B82671" w:rsidP="00B826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B82671" w:rsidRDefault="00B82671" w:rsidP="00B826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конкурсной комиссии по проведению областного конкурса «Отец года»</w:t>
      </w:r>
    </w:p>
    <w:p w:rsidR="00B82671" w:rsidRDefault="00B82671" w:rsidP="00B8267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B82671" w:rsidTr="00B82671">
        <w:trPr>
          <w:trHeight w:val="926"/>
        </w:trPr>
        <w:tc>
          <w:tcPr>
            <w:tcW w:w="3403" w:type="dxa"/>
            <w:hideMark/>
          </w:tcPr>
          <w:p w:rsidR="00B82671" w:rsidRDefault="00B826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Кузьмина Наталья Леонидовна        </w:t>
            </w: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управления семейной политики министерства труда и социального развития Новосибирской области, председатель конкурсной комиссии;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1327"/>
        </w:trPr>
        <w:tc>
          <w:tcPr>
            <w:tcW w:w="3403" w:type="dxa"/>
            <w:hideMark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Кучин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Павел Сергеевич        </w:t>
            </w: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секретарь Областного совета отцов при Губернаторе Новосибирской области, консультант отдела </w:t>
            </w:r>
            <w:r>
              <w:rPr>
                <w:bCs/>
                <w:sz w:val="28"/>
                <w:szCs w:val="28"/>
              </w:rPr>
              <w:t xml:space="preserve">по делам семьи </w:t>
            </w:r>
            <w:r>
              <w:rPr>
                <w:color w:val="000000"/>
                <w:sz w:val="28"/>
                <w:szCs w:val="28"/>
              </w:rPr>
              <w:t>управления семейной политики министерства труда и социального развития Новосибирской области,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заместитель председателя конкурсной комиссии;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1327"/>
        </w:trPr>
        <w:tc>
          <w:tcPr>
            <w:tcW w:w="3403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Смолянинов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Викторович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специалист по социальной работе отдела реализации социальных проектов государственного казенного учреждения Новосибирской области «</w:t>
            </w:r>
            <w:proofErr w:type="spellStart"/>
            <w:r>
              <w:rPr>
                <w:color w:val="000000"/>
                <w:sz w:val="28"/>
                <w:szCs w:val="28"/>
              </w:rPr>
              <w:t>Соцтехсервис</w:t>
            </w:r>
            <w:proofErr w:type="spellEnd"/>
            <w:r>
              <w:rPr>
                <w:color w:val="000000"/>
                <w:sz w:val="28"/>
                <w:szCs w:val="28"/>
              </w:rPr>
              <w:t>», секретарь конкурсной комиссии;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852"/>
        </w:trPr>
        <w:tc>
          <w:tcPr>
            <w:tcW w:w="3403" w:type="dxa"/>
            <w:hideMark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Бородин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член Областного совета отцов при Губернаторе Новосибирской области, </w:t>
            </w:r>
            <w:r>
              <w:rPr>
                <w:bCs/>
                <w:sz w:val="28"/>
                <w:szCs w:val="28"/>
              </w:rPr>
              <w:t>ведущий специалист государственного бюджетного учреждения Новосибирской области «Дом молодежи»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1404"/>
        </w:trPr>
        <w:tc>
          <w:tcPr>
            <w:tcW w:w="3403" w:type="dxa"/>
            <w:hideMark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Катаева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6662" w:type="dxa"/>
          </w:tcPr>
          <w:p w:rsidR="00B82671" w:rsidRDefault="00B82671">
            <w:pPr>
              <w:pStyle w:val="1"/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 консультант отдела по</w:t>
            </w:r>
            <w:r>
              <w:rPr>
                <w:szCs w:val="28"/>
              </w:rPr>
              <w:t xml:space="preserve"> взаимодействию со СМИ и организационной работы </w:t>
            </w:r>
            <w:r>
              <w:rPr>
                <w:color w:val="000000"/>
                <w:szCs w:val="28"/>
              </w:rPr>
              <w:t>министерства труда и социального развития Новосибирской области;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844"/>
        </w:trPr>
        <w:tc>
          <w:tcPr>
            <w:tcW w:w="3403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Куразян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 Степанович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член Областного совета отцов при Губернаторе Новосибирской области, председатель совета отцов     г. Обь (по согласованию);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1123"/>
        </w:trPr>
        <w:tc>
          <w:tcPr>
            <w:tcW w:w="3403" w:type="dxa"/>
            <w:hideMark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Токарев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662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член рабочей группы Областного совета отцов при Губернаторе Новосибирской области, сопредседатель </w:t>
            </w:r>
            <w:r>
              <w:rPr>
                <w:color w:val="000000"/>
                <w:sz w:val="28"/>
                <w:szCs w:val="28"/>
              </w:rPr>
              <w:lastRenderedPageBreak/>
              <w:t>областного родительского собрания Новосибирской области (по согласованию);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2671" w:rsidTr="00B82671">
        <w:trPr>
          <w:trHeight w:val="1559"/>
        </w:trPr>
        <w:tc>
          <w:tcPr>
            <w:tcW w:w="3403" w:type="dxa"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Юфа 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Стефановна</w:t>
            </w: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B82671" w:rsidRDefault="00B826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заместитель начальника отдела по делам семьи управления семейной политики министерства труда и социального развития Новосибирской области.</w:t>
            </w:r>
          </w:p>
        </w:tc>
      </w:tr>
    </w:tbl>
    <w:p w:rsidR="00B82671" w:rsidRDefault="00B82671" w:rsidP="00B826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1D23" w:rsidRDefault="00D11D23"/>
    <w:sectPr w:rsidR="00D1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1"/>
    <w:rsid w:val="00B82671"/>
    <w:rsid w:val="00D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4506-89C8-45EA-A7DE-396AE941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671"/>
    <w:pPr>
      <w:keepNext/>
      <w:ind w:firstLine="709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82671"/>
    <w:pPr>
      <w:keepNext/>
      <w:ind w:firstLine="709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6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26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2671"/>
    <w:rPr>
      <w:color w:val="0563C1" w:themeColor="hyperlink"/>
      <w:u w:val="single"/>
    </w:rPr>
  </w:style>
  <w:style w:type="paragraph" w:customStyle="1" w:styleId="ConsPlusNormal">
    <w:name w:val="ConsPlusNormal"/>
    <w:rsid w:val="00B82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5DB5B287AA75E498655CCB39F6DE4EEB703CBC0B6C72719696F554CFFF30A822ACEC46412788E1C28CFCz9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Светлана Алексеевна</dc:creator>
  <cp:keywords/>
  <dc:description/>
  <cp:lastModifiedBy>Катаева Светлана Алексеевна</cp:lastModifiedBy>
  <cp:revision>1</cp:revision>
  <dcterms:created xsi:type="dcterms:W3CDTF">2020-05-25T02:53:00Z</dcterms:created>
  <dcterms:modified xsi:type="dcterms:W3CDTF">2020-05-25T02:54:00Z</dcterms:modified>
</cp:coreProperties>
</file>