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BE" w:rsidRPr="002B59BE" w:rsidRDefault="002B59BE" w:rsidP="002B59BE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B59BE">
        <w:rPr>
          <w:sz w:val="28"/>
          <w:szCs w:val="28"/>
        </w:rPr>
        <w:t>П</w:t>
      </w:r>
      <w:r w:rsidRPr="002B59BE">
        <w:rPr>
          <w:sz w:val="28"/>
          <w:szCs w:val="28"/>
        </w:rPr>
        <w:t>орядок консультирования</w:t>
      </w:r>
    </w:p>
    <w:p w:rsidR="002B59BE" w:rsidRPr="002B59BE" w:rsidRDefault="002B59BE" w:rsidP="002B59BE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color w:val="212529"/>
          <w:sz w:val="28"/>
          <w:szCs w:val="28"/>
        </w:rPr>
      </w:pPr>
      <w:r w:rsidRPr="002B59BE">
        <w:rPr>
          <w:color w:val="212529"/>
          <w:sz w:val="28"/>
          <w:szCs w:val="28"/>
        </w:rPr>
        <w:t> 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муниципального земельного контроля;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3.10. 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муниципальный земельный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земельный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муниципальный земельный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2B59BE" w:rsidRPr="002B59BE" w:rsidRDefault="002B59BE" w:rsidP="002B5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муниципальный земельный контроль, ведется журнал учета консультирований.</w:t>
      </w:r>
    </w:p>
    <w:p w:rsidR="00764F19" w:rsidRDefault="002B59BE" w:rsidP="002B59BE">
      <w:pPr>
        <w:pStyle w:val="ConsPlusNormal"/>
        <w:ind w:firstLine="709"/>
        <w:jc w:val="both"/>
      </w:pPr>
      <w:proofErr w:type="gramStart"/>
      <w:r w:rsidRPr="002B59B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</w:t>
      </w:r>
      <w:r w:rsidRPr="002B59BE">
        <w:rPr>
          <w:rFonts w:ascii="Times New Roman" w:hAnsi="Times New Roman" w:cs="Times New Roman"/>
          <w:color w:val="000000"/>
          <w:sz w:val="28"/>
          <w:szCs w:val="28"/>
        </w:rPr>
        <w:t xml:space="preserve">адрес ссылки </w:t>
      </w:r>
      <w:hyperlink r:id="rId5" w:history="1">
        <w:r w:rsidRPr="002B59BE">
          <w:rPr>
            <w:rStyle w:val="a4"/>
            <w:rFonts w:ascii="Times New Roman" w:hAnsi="Times New Roman" w:cs="Times New Roman"/>
            <w:sz w:val="28"/>
            <w:szCs w:val="28"/>
          </w:rPr>
          <w:t>https://admbaraba.nso.ru/page/15</w:t>
        </w:r>
      </w:hyperlink>
      <w:r w:rsidRPr="002B59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9BE">
        <w:rPr>
          <w:rFonts w:ascii="Times New Roman" w:hAnsi="Times New Roman" w:cs="Times New Roman"/>
          <w:color w:val="000000"/>
          <w:sz w:val="28"/>
          <w:szCs w:val="28"/>
        </w:rPr>
        <w:t>посвященном контрольной деятельности, письменного разъяснения, подписанного главой (заместителем главы) Барабинского района Новосибирской области</w:t>
      </w:r>
      <w:r w:rsidRPr="002B59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B59BE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муниципальный земельный контроль.</w:t>
      </w:r>
      <w:bookmarkStart w:id="0" w:name="_GoBack"/>
      <w:bookmarkEnd w:id="0"/>
      <w:proofErr w:type="gramEnd"/>
    </w:p>
    <w:sectPr w:rsidR="00764F19" w:rsidSect="002B59BE">
      <w:pgSz w:w="11907" w:h="16840" w:code="9"/>
      <w:pgMar w:top="992" w:right="568" w:bottom="567" w:left="1418" w:header="709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B2"/>
    <w:rsid w:val="002B59BE"/>
    <w:rsid w:val="003C0877"/>
    <w:rsid w:val="00653EB2"/>
    <w:rsid w:val="007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B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59BE"/>
    <w:rPr>
      <w:color w:val="0000FF"/>
      <w:u w:val="single"/>
    </w:rPr>
  </w:style>
  <w:style w:type="paragraph" w:customStyle="1" w:styleId="ConsPlusNormal">
    <w:name w:val="ConsPlusNormal"/>
    <w:uiPriority w:val="99"/>
    <w:rsid w:val="002B59B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B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59BE"/>
    <w:rPr>
      <w:color w:val="0000FF"/>
      <w:u w:val="single"/>
    </w:rPr>
  </w:style>
  <w:style w:type="paragraph" w:customStyle="1" w:styleId="ConsPlusNormal">
    <w:name w:val="ConsPlusNormal"/>
    <w:uiPriority w:val="99"/>
    <w:rsid w:val="002B59B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baraba.nso.ru/page/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zemlia-Radishevcki</dc:creator>
  <cp:lastModifiedBy>zemlia-Radishevcki</cp:lastModifiedBy>
  <cp:revision>2</cp:revision>
  <dcterms:created xsi:type="dcterms:W3CDTF">2023-01-20T05:28:00Z</dcterms:created>
  <dcterms:modified xsi:type="dcterms:W3CDTF">2023-01-20T05:28:00Z</dcterms:modified>
</cp:coreProperties>
</file>